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405" w:rsidRDefault="007F1405" w:rsidP="006C353C">
      <w:pPr>
        <w:jc w:val="center"/>
        <w:rPr>
          <w:b/>
          <w:sz w:val="32"/>
        </w:rPr>
      </w:pPr>
    </w:p>
    <w:p w:rsidR="00EC1BFF" w:rsidRDefault="00EC1BFF" w:rsidP="006C353C">
      <w:pPr>
        <w:jc w:val="center"/>
        <w:rPr>
          <w:b/>
          <w:sz w:val="32"/>
        </w:rPr>
      </w:pPr>
    </w:p>
    <w:p w:rsidR="007F1405" w:rsidRDefault="007F1405" w:rsidP="006C353C">
      <w:pPr>
        <w:jc w:val="center"/>
        <w:rPr>
          <w:b/>
          <w:sz w:val="32"/>
        </w:rPr>
      </w:pPr>
      <w:r>
        <w:rPr>
          <w:b/>
          <w:noProof/>
          <w:sz w:val="32"/>
        </w:rPr>
        <w:drawing>
          <wp:inline distT="0" distB="0" distL="0" distR="0">
            <wp:extent cx="2494031" cy="107442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AHoriz[4C].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4031" cy="1074422"/>
                    </a:xfrm>
                    <a:prstGeom prst="rect">
                      <a:avLst/>
                    </a:prstGeom>
                  </pic:spPr>
                </pic:pic>
              </a:graphicData>
            </a:graphic>
          </wp:inline>
        </w:drawing>
      </w:r>
    </w:p>
    <w:p w:rsidR="007F1405" w:rsidRDefault="007F1405" w:rsidP="006C353C">
      <w:pPr>
        <w:jc w:val="center"/>
        <w:rPr>
          <w:b/>
          <w:sz w:val="32"/>
        </w:rPr>
      </w:pPr>
    </w:p>
    <w:p w:rsidR="00A82E45" w:rsidRDefault="00A82E45" w:rsidP="00A82E45">
      <w:pPr>
        <w:jc w:val="center"/>
        <w:rPr>
          <w:b/>
          <w:sz w:val="32"/>
        </w:rPr>
      </w:pPr>
      <w:r>
        <w:rPr>
          <w:b/>
          <w:sz w:val="32"/>
        </w:rPr>
        <w:t>Society</w:t>
      </w:r>
      <w:bookmarkStart w:id="0" w:name="_GoBack"/>
      <w:bookmarkEnd w:id="0"/>
      <w:r>
        <w:rPr>
          <w:b/>
          <w:sz w:val="32"/>
        </w:rPr>
        <w:t xml:space="preserve"> of American Archivists</w:t>
      </w:r>
    </w:p>
    <w:p w:rsidR="00A82E45" w:rsidRDefault="00A82E45" w:rsidP="00A82E45">
      <w:pPr>
        <w:jc w:val="center"/>
        <w:rPr>
          <w:b/>
          <w:sz w:val="32"/>
        </w:rPr>
      </w:pPr>
      <w:r>
        <w:rPr>
          <w:b/>
          <w:sz w:val="32"/>
        </w:rPr>
        <w:t>Committee on Education Meeting</w:t>
      </w:r>
    </w:p>
    <w:p w:rsidR="00A82E45" w:rsidRDefault="00A82E45" w:rsidP="00A82E45">
      <w:pPr>
        <w:jc w:val="center"/>
        <w:rPr>
          <w:b/>
          <w:sz w:val="32"/>
        </w:rPr>
      </w:pPr>
      <w:r>
        <w:rPr>
          <w:b/>
          <w:sz w:val="32"/>
        </w:rPr>
        <w:t>March 6-7</w:t>
      </w:r>
      <w:r>
        <w:rPr>
          <w:b/>
          <w:sz w:val="32"/>
          <w:szCs w:val="32"/>
        </w:rPr>
        <w:t>, 2014</w:t>
      </w:r>
    </w:p>
    <w:p w:rsidR="00A82E45" w:rsidRDefault="00A82E45" w:rsidP="00A82E45">
      <w:pPr>
        <w:jc w:val="center"/>
        <w:rPr>
          <w:b/>
          <w:sz w:val="32"/>
          <w:szCs w:val="32"/>
        </w:rPr>
      </w:pPr>
      <w:r>
        <w:rPr>
          <w:b/>
          <w:sz w:val="32"/>
          <w:szCs w:val="32"/>
        </w:rPr>
        <w:t>Chicago, Illinois</w:t>
      </w:r>
    </w:p>
    <w:p w:rsidR="00A82E45" w:rsidRPr="00510A97" w:rsidRDefault="00A82E45" w:rsidP="00DC2B8A">
      <w:pPr>
        <w:pStyle w:val="BodyText"/>
        <w:rPr>
          <w:i w:val="0"/>
        </w:rPr>
      </w:pPr>
    </w:p>
    <w:p w:rsidR="00A82E45" w:rsidRPr="008E0C36" w:rsidRDefault="00A82E45" w:rsidP="00DC2B8A">
      <w:pPr>
        <w:pStyle w:val="BodyText"/>
        <w:jc w:val="center"/>
        <w:rPr>
          <w:i w:val="0"/>
          <w:sz w:val="20"/>
        </w:rPr>
      </w:pPr>
      <w:r w:rsidRPr="00510A97">
        <w:rPr>
          <w:bCs/>
          <w:i w:val="0"/>
          <w:sz w:val="28"/>
          <w:szCs w:val="28"/>
        </w:rPr>
        <w:t>Agenda</w:t>
      </w:r>
    </w:p>
    <w:p w:rsidR="00A82E45" w:rsidRDefault="00A82E45" w:rsidP="00DC2B8A">
      <w:pPr>
        <w:pStyle w:val="BodyText"/>
        <w:jc w:val="center"/>
        <w:rPr>
          <w:b/>
          <w:i w:val="0"/>
          <w:sz w:val="20"/>
        </w:rPr>
      </w:pPr>
    </w:p>
    <w:p w:rsidR="00C1256E" w:rsidRPr="00510A97" w:rsidRDefault="00C1256E" w:rsidP="00DC2B8A">
      <w:pPr>
        <w:pStyle w:val="BodyText"/>
        <w:rPr>
          <w:i w:val="0"/>
        </w:rPr>
      </w:pPr>
    </w:p>
    <w:p w:rsidR="00A82E45" w:rsidRDefault="00A82E45" w:rsidP="00DC2B8A">
      <w:pPr>
        <w:pStyle w:val="BodyText"/>
        <w:rPr>
          <w:rFonts w:cs="Arial"/>
          <w:b/>
          <w:i w:val="0"/>
          <w:szCs w:val="18"/>
        </w:rPr>
      </w:pPr>
      <w:r>
        <w:rPr>
          <w:rFonts w:cs="Arial"/>
          <w:b/>
          <w:i w:val="0"/>
          <w:szCs w:val="18"/>
        </w:rPr>
        <w:t xml:space="preserve">March 6 </w:t>
      </w:r>
      <w:r>
        <w:rPr>
          <w:rFonts w:cs="Arial"/>
          <w:b/>
          <w:i w:val="0"/>
          <w:szCs w:val="18"/>
        </w:rPr>
        <w:noBreakHyphen/>
        <w:t xml:space="preserve"> 8:00 am to 7:00 pm</w:t>
      </w:r>
    </w:p>
    <w:p w:rsidR="0030039F" w:rsidRDefault="0030039F" w:rsidP="00DC2B8A">
      <w:pPr>
        <w:pStyle w:val="BodyText"/>
        <w:rPr>
          <w:rFonts w:cs="Arial"/>
          <w:b/>
          <w:i w:val="0"/>
          <w:szCs w:val="18"/>
        </w:rPr>
      </w:pPr>
      <w:r>
        <w:rPr>
          <w:rFonts w:cs="Arial"/>
          <w:b/>
          <w:i w:val="0"/>
          <w:szCs w:val="18"/>
        </w:rPr>
        <w:t>March 7 – 8:00 am to 2:00 pm</w:t>
      </w:r>
    </w:p>
    <w:p w:rsidR="006C4C51" w:rsidRDefault="006C4C51" w:rsidP="00DC2B8A">
      <w:pPr>
        <w:ind w:left="360"/>
        <w:rPr>
          <w:rFonts w:ascii="Arial" w:hAnsi="Arial" w:cs="Arial"/>
          <w:sz w:val="18"/>
          <w:szCs w:val="18"/>
        </w:rPr>
      </w:pPr>
    </w:p>
    <w:p w:rsidR="005B204D" w:rsidRDefault="005B204D" w:rsidP="00DC2B8A">
      <w:pPr>
        <w:contextualSpacing/>
        <w:rPr>
          <w:rFonts w:ascii="Arial" w:hAnsi="Arial" w:cs="Arial"/>
          <w:sz w:val="18"/>
          <w:szCs w:val="18"/>
        </w:rPr>
      </w:pPr>
      <w:r>
        <w:rPr>
          <w:rFonts w:ascii="Arial" w:hAnsi="Arial" w:cs="Arial"/>
          <w:sz w:val="18"/>
          <w:szCs w:val="18"/>
        </w:rPr>
        <w:t>Welcome and Introductions</w:t>
      </w:r>
    </w:p>
    <w:p w:rsidR="005B204D" w:rsidRDefault="005B204D" w:rsidP="00DC2B8A">
      <w:pPr>
        <w:contextualSpacing/>
        <w:rPr>
          <w:rFonts w:ascii="Arial" w:hAnsi="Arial" w:cs="Arial"/>
          <w:sz w:val="18"/>
          <w:szCs w:val="18"/>
        </w:rPr>
      </w:pPr>
    </w:p>
    <w:p w:rsidR="003D56CF" w:rsidRPr="005B204D" w:rsidRDefault="00B4333E" w:rsidP="00DC2B8A">
      <w:pPr>
        <w:contextualSpacing/>
        <w:rPr>
          <w:rFonts w:ascii="Arial" w:hAnsi="Arial" w:cs="Arial"/>
          <w:sz w:val="18"/>
          <w:szCs w:val="18"/>
        </w:rPr>
      </w:pPr>
      <w:r w:rsidRPr="005B204D">
        <w:rPr>
          <w:rFonts w:ascii="Arial" w:hAnsi="Arial" w:cs="Arial"/>
          <w:sz w:val="18"/>
          <w:szCs w:val="18"/>
        </w:rPr>
        <w:t xml:space="preserve">Present were Jamie Roth (Chair), </w:t>
      </w:r>
      <w:r w:rsidR="00A82E45" w:rsidRPr="005B204D">
        <w:rPr>
          <w:rFonts w:ascii="Arial" w:hAnsi="Arial" w:cs="Arial"/>
          <w:sz w:val="18"/>
          <w:szCs w:val="18"/>
        </w:rPr>
        <w:t xml:space="preserve">Shelby Sanett </w:t>
      </w:r>
      <w:r w:rsidR="00A82E45">
        <w:rPr>
          <w:rFonts w:ascii="Arial" w:hAnsi="Arial" w:cs="Arial"/>
          <w:sz w:val="18"/>
          <w:szCs w:val="18"/>
        </w:rPr>
        <w:t xml:space="preserve">(Vice Chair), </w:t>
      </w:r>
      <w:r w:rsidRPr="005B204D">
        <w:rPr>
          <w:rFonts w:ascii="Arial" w:hAnsi="Arial" w:cs="Arial"/>
          <w:sz w:val="18"/>
          <w:szCs w:val="18"/>
        </w:rPr>
        <w:t xml:space="preserve">, </w:t>
      </w:r>
      <w:r w:rsidR="00A82E45" w:rsidRPr="005B204D">
        <w:rPr>
          <w:rFonts w:ascii="Arial" w:hAnsi="Arial" w:cs="Arial"/>
          <w:sz w:val="18"/>
          <w:szCs w:val="18"/>
        </w:rPr>
        <w:t>Alison Clemens</w:t>
      </w:r>
      <w:r w:rsidR="00A82E45">
        <w:rPr>
          <w:rFonts w:ascii="Arial" w:hAnsi="Arial" w:cs="Arial"/>
          <w:sz w:val="18"/>
          <w:szCs w:val="18"/>
        </w:rPr>
        <w:t xml:space="preserve">, </w:t>
      </w:r>
      <w:r w:rsidR="00A82E45" w:rsidRPr="005B204D">
        <w:rPr>
          <w:rFonts w:ascii="Arial" w:hAnsi="Arial" w:cs="Arial"/>
          <w:sz w:val="18"/>
          <w:szCs w:val="18"/>
        </w:rPr>
        <w:t>Lorraine Dong</w:t>
      </w:r>
      <w:r w:rsidR="00A82E45">
        <w:rPr>
          <w:rFonts w:ascii="Arial" w:hAnsi="Arial" w:cs="Arial"/>
          <w:sz w:val="18"/>
          <w:szCs w:val="18"/>
        </w:rPr>
        <w:t xml:space="preserve">, </w:t>
      </w:r>
      <w:r w:rsidR="00A82E45" w:rsidRPr="005B204D">
        <w:rPr>
          <w:rFonts w:ascii="Arial" w:hAnsi="Arial" w:cs="Arial"/>
          <w:sz w:val="18"/>
          <w:szCs w:val="18"/>
        </w:rPr>
        <w:t>Erin Faulder</w:t>
      </w:r>
      <w:r w:rsidR="00A82E45">
        <w:rPr>
          <w:rFonts w:ascii="Arial" w:hAnsi="Arial" w:cs="Arial"/>
          <w:sz w:val="18"/>
          <w:szCs w:val="18"/>
        </w:rPr>
        <w:t xml:space="preserve">, </w:t>
      </w:r>
      <w:r w:rsidR="00A82E45" w:rsidRPr="005B204D">
        <w:rPr>
          <w:rFonts w:ascii="Arial" w:hAnsi="Arial" w:cs="Arial"/>
          <w:sz w:val="18"/>
          <w:szCs w:val="18"/>
        </w:rPr>
        <w:t>Morgan Gieringe</w:t>
      </w:r>
      <w:r w:rsidR="00A82E45">
        <w:rPr>
          <w:rFonts w:ascii="Arial" w:hAnsi="Arial" w:cs="Arial"/>
          <w:sz w:val="18"/>
          <w:szCs w:val="18"/>
        </w:rPr>
        <w:t xml:space="preserve">r, </w:t>
      </w:r>
      <w:r w:rsidR="00A82E45" w:rsidRPr="005B204D">
        <w:rPr>
          <w:rFonts w:ascii="Arial" w:hAnsi="Arial" w:cs="Arial"/>
          <w:sz w:val="18"/>
          <w:szCs w:val="18"/>
        </w:rPr>
        <w:t xml:space="preserve">David Kay, Naomi Nelson, Marty Oliff, </w:t>
      </w:r>
      <w:r w:rsidR="00A82E45">
        <w:rPr>
          <w:rFonts w:ascii="Arial" w:hAnsi="Arial" w:cs="Arial"/>
          <w:sz w:val="18"/>
          <w:szCs w:val="18"/>
        </w:rPr>
        <w:t>and</w:t>
      </w:r>
      <w:r w:rsidR="00A82E45" w:rsidRPr="005B204D">
        <w:rPr>
          <w:rFonts w:ascii="Arial" w:hAnsi="Arial" w:cs="Arial"/>
          <w:sz w:val="18"/>
          <w:szCs w:val="18"/>
        </w:rPr>
        <w:t xml:space="preserve"> </w:t>
      </w:r>
      <w:r w:rsidR="005B204D" w:rsidRPr="005B204D">
        <w:rPr>
          <w:rFonts w:ascii="Arial" w:hAnsi="Arial" w:cs="Arial"/>
          <w:sz w:val="18"/>
          <w:szCs w:val="18"/>
        </w:rPr>
        <w:t>Jennifer Pelose, committee members;</w:t>
      </w:r>
      <w:r w:rsidR="00A82E45">
        <w:rPr>
          <w:rFonts w:ascii="Arial" w:hAnsi="Arial" w:cs="Arial"/>
          <w:sz w:val="18"/>
          <w:szCs w:val="18"/>
        </w:rPr>
        <w:t xml:space="preserve"> Lori Lindberg, ex officio;</w:t>
      </w:r>
      <w:r w:rsidR="005B204D" w:rsidRPr="005B204D">
        <w:rPr>
          <w:rFonts w:ascii="Arial" w:hAnsi="Arial" w:cs="Arial"/>
          <w:sz w:val="18"/>
          <w:szCs w:val="18"/>
        </w:rPr>
        <w:t xml:space="preserve"> </w:t>
      </w:r>
      <w:r w:rsidR="00A82E45">
        <w:rPr>
          <w:rFonts w:ascii="Arial" w:hAnsi="Arial" w:cs="Arial"/>
          <w:sz w:val="18"/>
          <w:szCs w:val="18"/>
        </w:rPr>
        <w:t xml:space="preserve">Mia Capodilupo and </w:t>
      </w:r>
      <w:r w:rsidR="005B204D" w:rsidRPr="005B204D">
        <w:rPr>
          <w:rFonts w:ascii="Arial" w:hAnsi="Arial" w:cs="Arial"/>
          <w:sz w:val="18"/>
          <w:szCs w:val="18"/>
        </w:rPr>
        <w:t>Ania Jaroszek, Education Coordinator</w:t>
      </w:r>
      <w:r w:rsidR="00A82E45">
        <w:rPr>
          <w:rFonts w:ascii="Arial" w:hAnsi="Arial" w:cs="Arial"/>
          <w:sz w:val="18"/>
          <w:szCs w:val="18"/>
        </w:rPr>
        <w:t>s</w:t>
      </w:r>
      <w:r w:rsidR="005B204D" w:rsidRPr="005B204D">
        <w:rPr>
          <w:rFonts w:ascii="Arial" w:hAnsi="Arial" w:cs="Arial"/>
          <w:sz w:val="18"/>
          <w:szCs w:val="18"/>
        </w:rPr>
        <w:t xml:space="preserve">; and Solveig De Sutter, Director of Education. Absent:  </w:t>
      </w:r>
      <w:r w:rsidR="00A82E45">
        <w:rPr>
          <w:rFonts w:ascii="Arial" w:hAnsi="Arial" w:cs="Arial"/>
          <w:sz w:val="18"/>
          <w:szCs w:val="18"/>
        </w:rPr>
        <w:t>Geof Huth, Council liaison</w:t>
      </w:r>
      <w:r w:rsidR="005B204D">
        <w:rPr>
          <w:rFonts w:ascii="Arial" w:hAnsi="Arial" w:cs="Arial"/>
          <w:sz w:val="18"/>
          <w:szCs w:val="18"/>
        </w:rPr>
        <w:t xml:space="preserve">. </w:t>
      </w:r>
    </w:p>
    <w:p w:rsidR="00B36BE2" w:rsidRPr="00BA0C8E" w:rsidRDefault="00B36BE2" w:rsidP="00DC2B8A">
      <w:pPr>
        <w:ind w:left="360"/>
        <w:rPr>
          <w:rFonts w:ascii="Arial" w:hAnsi="Arial" w:cs="Arial"/>
          <w:sz w:val="18"/>
          <w:szCs w:val="18"/>
        </w:rPr>
      </w:pPr>
    </w:p>
    <w:p w:rsidR="00CD220E" w:rsidRDefault="0030039F" w:rsidP="00DC2B8A">
      <w:pPr>
        <w:rPr>
          <w:rFonts w:ascii="Arial" w:hAnsi="Arial" w:cs="Arial"/>
          <w:sz w:val="18"/>
          <w:szCs w:val="18"/>
        </w:rPr>
      </w:pPr>
      <w:proofErr w:type="gramStart"/>
      <w:r>
        <w:rPr>
          <w:rFonts w:ascii="Arial" w:hAnsi="Arial" w:cs="Arial"/>
          <w:sz w:val="18"/>
          <w:szCs w:val="18"/>
        </w:rPr>
        <w:t>Approved the Minutes from the August meeting pending corrections.</w:t>
      </w:r>
      <w:proofErr w:type="gramEnd"/>
    </w:p>
    <w:p w:rsidR="00CD220E" w:rsidRDefault="00CD220E" w:rsidP="00DC2B8A">
      <w:pPr>
        <w:pStyle w:val="ListParagraph"/>
        <w:rPr>
          <w:rFonts w:ascii="Arial" w:hAnsi="Arial" w:cs="Arial"/>
          <w:sz w:val="18"/>
          <w:szCs w:val="18"/>
        </w:rPr>
      </w:pPr>
    </w:p>
    <w:p w:rsidR="00A82E45" w:rsidRDefault="00A82E45" w:rsidP="00DC2B8A">
      <w:pPr>
        <w:rPr>
          <w:rFonts w:ascii="Arial" w:hAnsi="Arial" w:cs="Arial"/>
          <w:sz w:val="18"/>
          <w:szCs w:val="18"/>
        </w:rPr>
      </w:pPr>
      <w:r w:rsidRPr="00BA0C8E">
        <w:rPr>
          <w:rFonts w:ascii="Arial" w:hAnsi="Arial" w:cs="Arial"/>
          <w:sz w:val="18"/>
          <w:szCs w:val="18"/>
        </w:rPr>
        <w:t>Review</w:t>
      </w:r>
      <w:r w:rsidR="00BC381C">
        <w:rPr>
          <w:rFonts w:ascii="Arial" w:hAnsi="Arial" w:cs="Arial"/>
          <w:sz w:val="18"/>
          <w:szCs w:val="18"/>
        </w:rPr>
        <w:t>ed and a</w:t>
      </w:r>
      <w:r w:rsidRPr="00BA0C8E">
        <w:rPr>
          <w:rFonts w:ascii="Arial" w:hAnsi="Arial" w:cs="Arial"/>
          <w:sz w:val="18"/>
          <w:szCs w:val="18"/>
        </w:rPr>
        <w:t>pprov</w:t>
      </w:r>
      <w:r w:rsidR="00BC381C">
        <w:rPr>
          <w:rFonts w:ascii="Arial" w:hAnsi="Arial" w:cs="Arial"/>
          <w:sz w:val="18"/>
          <w:szCs w:val="18"/>
        </w:rPr>
        <w:t>ed</w:t>
      </w:r>
      <w:r w:rsidRPr="00BA0C8E">
        <w:rPr>
          <w:rFonts w:ascii="Arial" w:hAnsi="Arial" w:cs="Arial"/>
          <w:sz w:val="18"/>
          <w:szCs w:val="18"/>
        </w:rPr>
        <w:t xml:space="preserve"> the Agenda</w:t>
      </w:r>
      <w:r w:rsidR="00BC381C">
        <w:rPr>
          <w:rFonts w:ascii="Arial" w:hAnsi="Arial" w:cs="Arial"/>
          <w:sz w:val="18"/>
          <w:szCs w:val="18"/>
        </w:rPr>
        <w:t xml:space="preserve"> including a webinar proposal review.</w:t>
      </w:r>
    </w:p>
    <w:p w:rsidR="00A82E45" w:rsidRDefault="00A82E45" w:rsidP="00DC2B8A">
      <w:pPr>
        <w:pStyle w:val="ListParagraph"/>
        <w:rPr>
          <w:rFonts w:ascii="Arial" w:hAnsi="Arial" w:cs="Arial"/>
          <w:sz w:val="18"/>
          <w:szCs w:val="18"/>
        </w:rPr>
      </w:pPr>
    </w:p>
    <w:p w:rsidR="00AC682A" w:rsidRDefault="00F10A0F" w:rsidP="00DC2B8A">
      <w:pPr>
        <w:rPr>
          <w:rFonts w:ascii="Arial" w:hAnsi="Arial" w:cs="Arial"/>
          <w:sz w:val="18"/>
          <w:szCs w:val="18"/>
        </w:rPr>
      </w:pPr>
      <w:r>
        <w:rPr>
          <w:rFonts w:ascii="Arial" w:hAnsi="Arial" w:cs="Arial"/>
          <w:sz w:val="18"/>
          <w:szCs w:val="18"/>
        </w:rPr>
        <w:t>Lori Lindberg, Chair of the DAS Subcommittee provided an u</w:t>
      </w:r>
      <w:r w:rsidR="00A82E45">
        <w:rPr>
          <w:rFonts w:ascii="Arial" w:hAnsi="Arial" w:cs="Arial"/>
          <w:sz w:val="18"/>
          <w:szCs w:val="18"/>
        </w:rPr>
        <w:t xml:space="preserve">pdate on </w:t>
      </w:r>
      <w:r>
        <w:rPr>
          <w:rFonts w:ascii="Arial" w:hAnsi="Arial" w:cs="Arial"/>
          <w:sz w:val="18"/>
          <w:szCs w:val="18"/>
        </w:rPr>
        <w:t>the work of the DAS Subcommittee.</w:t>
      </w:r>
      <w:r w:rsidR="00BC381C">
        <w:rPr>
          <w:rFonts w:ascii="Arial" w:hAnsi="Arial" w:cs="Arial"/>
          <w:sz w:val="18"/>
          <w:szCs w:val="18"/>
        </w:rPr>
        <w:t xml:space="preserve">  During its 1 1/2 –day meeting the committee had a conference call with the Psychometrician to gain more understanding of the statistics in the merged (August and November) comprehensive examination reports.  They determined that the Engoff method did not have to be used with new questions, learned about scenarios that would help to increase the difficulty of questions, discussed items that were deemed too easy and what the goal should be long term.  At this time, we have a high pass ratio and </w:t>
      </w:r>
      <w:r w:rsidR="00AC682A">
        <w:rPr>
          <w:rFonts w:ascii="Arial" w:hAnsi="Arial" w:cs="Arial"/>
          <w:sz w:val="18"/>
          <w:szCs w:val="18"/>
        </w:rPr>
        <w:t xml:space="preserve">need to find a balanced position for the DAS Certificate – there was concern about making it too easy to attain and subsequently lessen its value.  </w:t>
      </w:r>
    </w:p>
    <w:p w:rsidR="00AC682A" w:rsidRDefault="00AC682A" w:rsidP="00DC2B8A">
      <w:pPr>
        <w:pStyle w:val="ListParagraph"/>
        <w:numPr>
          <w:ilvl w:val="0"/>
          <w:numId w:val="14"/>
        </w:numPr>
        <w:tabs>
          <w:tab w:val="clear" w:pos="360"/>
          <w:tab w:val="num" w:pos="720"/>
        </w:tabs>
        <w:rPr>
          <w:rFonts w:ascii="Arial" w:hAnsi="Arial" w:cs="Arial"/>
          <w:sz w:val="18"/>
          <w:szCs w:val="18"/>
        </w:rPr>
      </w:pPr>
      <w:r>
        <w:rPr>
          <w:rFonts w:ascii="Arial" w:hAnsi="Arial" w:cs="Arial"/>
          <w:sz w:val="18"/>
          <w:szCs w:val="18"/>
        </w:rPr>
        <w:t>The group reviewed every item in question, ensured that the percentage of items/course was correct, eliminated pilot items deemed bad, and made assignments for new items where needed.</w:t>
      </w:r>
    </w:p>
    <w:p w:rsidR="00AC682A" w:rsidRPr="00703724" w:rsidRDefault="00AC682A" w:rsidP="00DC2B8A">
      <w:pPr>
        <w:ind w:left="360"/>
        <w:rPr>
          <w:rFonts w:ascii="Arial" w:hAnsi="Arial" w:cs="Arial"/>
          <w:sz w:val="18"/>
          <w:szCs w:val="18"/>
        </w:rPr>
      </w:pPr>
      <w:r w:rsidRPr="00703724">
        <w:rPr>
          <w:rFonts w:ascii="Arial" w:hAnsi="Arial" w:cs="Arial"/>
          <w:sz w:val="18"/>
          <w:szCs w:val="18"/>
        </w:rPr>
        <w:t>Course liaisons reported on their courses’ status and the goals pursued with Digital Curation (both courses), Digital Forensics, Standards, Accessioning and Ingest, Appraisal, and XML.</w:t>
      </w:r>
    </w:p>
    <w:p w:rsidR="00AC682A" w:rsidRDefault="00AC682A" w:rsidP="00DC2B8A">
      <w:pPr>
        <w:pStyle w:val="ListParagraph"/>
        <w:numPr>
          <w:ilvl w:val="0"/>
          <w:numId w:val="14"/>
        </w:numPr>
        <w:rPr>
          <w:rFonts w:ascii="Arial" w:hAnsi="Arial" w:cs="Arial"/>
          <w:sz w:val="18"/>
          <w:szCs w:val="18"/>
        </w:rPr>
      </w:pPr>
      <w:r>
        <w:rPr>
          <w:rFonts w:ascii="Arial" w:hAnsi="Arial" w:cs="Arial"/>
          <w:sz w:val="18"/>
          <w:szCs w:val="18"/>
        </w:rPr>
        <w:t>Reviewed and discussed the preconference proposals from Tibbo and Crabtree and felt they should be ranked as DAS courses.</w:t>
      </w:r>
    </w:p>
    <w:p w:rsidR="00A82E45" w:rsidRDefault="00AC682A" w:rsidP="00DC2B8A">
      <w:pPr>
        <w:pStyle w:val="ListParagraph"/>
        <w:numPr>
          <w:ilvl w:val="0"/>
          <w:numId w:val="14"/>
        </w:numPr>
        <w:rPr>
          <w:rFonts w:ascii="Arial" w:hAnsi="Arial" w:cs="Arial"/>
          <w:sz w:val="18"/>
          <w:szCs w:val="18"/>
        </w:rPr>
      </w:pPr>
      <w:r>
        <w:rPr>
          <w:rFonts w:ascii="Arial" w:hAnsi="Arial" w:cs="Arial"/>
          <w:sz w:val="18"/>
          <w:szCs w:val="18"/>
        </w:rPr>
        <w:t>Talked about the need to develop a number of Tools and Services webinars.</w:t>
      </w:r>
    </w:p>
    <w:p w:rsidR="005E3B41" w:rsidRDefault="00AC682A" w:rsidP="00DC2B8A">
      <w:pPr>
        <w:pStyle w:val="ListParagraph"/>
        <w:numPr>
          <w:ilvl w:val="0"/>
          <w:numId w:val="14"/>
        </w:numPr>
        <w:rPr>
          <w:rFonts w:ascii="Arial" w:hAnsi="Arial" w:cs="Arial"/>
          <w:sz w:val="18"/>
          <w:szCs w:val="18"/>
        </w:rPr>
      </w:pPr>
      <w:r>
        <w:rPr>
          <w:rFonts w:ascii="Arial" w:hAnsi="Arial" w:cs="Arial"/>
          <w:sz w:val="18"/>
          <w:szCs w:val="18"/>
        </w:rPr>
        <w:t xml:space="preserve">Looked at the perimeters for an intern to work on records management for the committee microsite content, </w:t>
      </w:r>
      <w:r w:rsidR="00703724">
        <w:rPr>
          <w:rFonts w:ascii="Arial" w:hAnsi="Arial" w:cs="Arial"/>
          <w:sz w:val="18"/>
          <w:szCs w:val="18"/>
        </w:rPr>
        <w:t xml:space="preserve">and </w:t>
      </w:r>
      <w:r>
        <w:rPr>
          <w:rFonts w:ascii="Arial" w:hAnsi="Arial" w:cs="Arial"/>
          <w:sz w:val="18"/>
          <w:szCs w:val="18"/>
        </w:rPr>
        <w:t>version control fo</w:t>
      </w:r>
      <w:r w:rsidR="00703724">
        <w:rPr>
          <w:rFonts w:ascii="Arial" w:hAnsi="Arial" w:cs="Arial"/>
          <w:sz w:val="18"/>
          <w:szCs w:val="18"/>
        </w:rPr>
        <w:t>r the comprehensive examination.</w:t>
      </w:r>
      <w:r>
        <w:rPr>
          <w:rFonts w:ascii="Arial" w:hAnsi="Arial" w:cs="Arial"/>
          <w:sz w:val="18"/>
          <w:szCs w:val="18"/>
        </w:rPr>
        <w:t xml:space="preserve"> </w:t>
      </w:r>
    </w:p>
    <w:p w:rsidR="00AC682A" w:rsidRDefault="00595824" w:rsidP="00DC2B8A">
      <w:pPr>
        <w:pStyle w:val="ListParagraph"/>
        <w:numPr>
          <w:ilvl w:val="1"/>
          <w:numId w:val="14"/>
        </w:numPr>
        <w:rPr>
          <w:rFonts w:ascii="Arial" w:hAnsi="Arial" w:cs="Arial"/>
          <w:sz w:val="18"/>
          <w:szCs w:val="18"/>
        </w:rPr>
      </w:pPr>
      <w:r>
        <w:rPr>
          <w:rFonts w:ascii="Arial" w:hAnsi="Arial" w:cs="Arial"/>
          <w:sz w:val="18"/>
          <w:szCs w:val="18"/>
        </w:rPr>
        <w:t>This engendered a lengthy discussion among CoE members about intern programs in general</w:t>
      </w:r>
      <w:r w:rsidR="00F62BB8">
        <w:rPr>
          <w:rFonts w:ascii="Arial" w:hAnsi="Arial" w:cs="Arial"/>
          <w:sz w:val="18"/>
          <w:szCs w:val="18"/>
        </w:rPr>
        <w:t xml:space="preserve">, why we are looking at an intern versus hiring a part-time staffer, that interns should be integrated into SAA and </w:t>
      </w:r>
      <w:r w:rsidR="00E25BC5">
        <w:rPr>
          <w:rFonts w:ascii="Arial" w:hAnsi="Arial" w:cs="Arial"/>
          <w:sz w:val="18"/>
          <w:szCs w:val="18"/>
        </w:rPr>
        <w:t>perhaps receive</w:t>
      </w:r>
      <w:r w:rsidR="00F62BB8">
        <w:rPr>
          <w:rFonts w:ascii="Arial" w:hAnsi="Arial" w:cs="Arial"/>
          <w:sz w:val="18"/>
          <w:szCs w:val="18"/>
        </w:rPr>
        <w:t xml:space="preserve"> a free </w:t>
      </w:r>
      <w:r w:rsidR="00E25BC5">
        <w:rPr>
          <w:rFonts w:ascii="Arial" w:hAnsi="Arial" w:cs="Arial"/>
          <w:sz w:val="18"/>
          <w:szCs w:val="18"/>
        </w:rPr>
        <w:t>meeting registration</w:t>
      </w:r>
      <w:r w:rsidR="005E3B41">
        <w:rPr>
          <w:rFonts w:ascii="Arial" w:hAnsi="Arial" w:cs="Arial"/>
          <w:sz w:val="18"/>
          <w:szCs w:val="18"/>
        </w:rPr>
        <w:t>.  Suggestions included getting clarification from Council at what point hiring another person is warranted.  There was concern over DAS overwhelming Education and that additional programs like the proposed A&amp;D track will do the same.</w:t>
      </w:r>
    </w:p>
    <w:p w:rsidR="00F22383" w:rsidRDefault="00595824" w:rsidP="00DC2B8A">
      <w:pPr>
        <w:pStyle w:val="ListParagraph"/>
        <w:numPr>
          <w:ilvl w:val="0"/>
          <w:numId w:val="14"/>
        </w:numPr>
        <w:rPr>
          <w:rFonts w:ascii="Arial" w:hAnsi="Arial" w:cs="Arial"/>
          <w:sz w:val="18"/>
          <w:szCs w:val="18"/>
        </w:rPr>
      </w:pPr>
      <w:r>
        <w:rPr>
          <w:rFonts w:ascii="Arial" w:hAnsi="Arial" w:cs="Arial"/>
          <w:sz w:val="18"/>
          <w:szCs w:val="18"/>
        </w:rPr>
        <w:lastRenderedPageBreak/>
        <w:t xml:space="preserve">The Subcommittee met with Matt Black, SAA’s IT Manager </w:t>
      </w:r>
      <w:r w:rsidR="00231E4C">
        <w:rPr>
          <w:rFonts w:ascii="Arial" w:hAnsi="Arial" w:cs="Arial"/>
          <w:sz w:val="18"/>
          <w:szCs w:val="18"/>
        </w:rPr>
        <w:t xml:space="preserve">to talk about a number of tasks/projects that the group regards as essential to maintain and advance its work with the curriculum and the comprehensive examination.  This included a Comprehensive Examination database, short videos on the SAA website that explain the DAS program, </w:t>
      </w:r>
      <w:r w:rsidR="001A785A">
        <w:rPr>
          <w:rFonts w:ascii="Arial" w:hAnsi="Arial" w:cs="Arial"/>
          <w:sz w:val="18"/>
          <w:szCs w:val="18"/>
        </w:rPr>
        <w:t xml:space="preserve">automation of day-to-day administration, </w:t>
      </w:r>
      <w:r w:rsidR="00231E4C">
        <w:rPr>
          <w:rFonts w:ascii="Arial" w:hAnsi="Arial" w:cs="Arial"/>
          <w:sz w:val="18"/>
          <w:szCs w:val="18"/>
        </w:rPr>
        <w:t xml:space="preserve">and the concept of a sandbox where registrants can practice/explore concepts -introduced in courses.  </w:t>
      </w:r>
    </w:p>
    <w:p w:rsidR="00703724" w:rsidRDefault="00F22383" w:rsidP="00DC2B8A">
      <w:pPr>
        <w:pStyle w:val="ListParagraph"/>
        <w:numPr>
          <w:ilvl w:val="1"/>
          <w:numId w:val="14"/>
        </w:numPr>
        <w:tabs>
          <w:tab w:val="clear" w:pos="1080"/>
          <w:tab w:val="num" w:pos="1440"/>
        </w:tabs>
        <w:rPr>
          <w:rFonts w:ascii="Arial" w:hAnsi="Arial" w:cs="Arial"/>
          <w:sz w:val="18"/>
          <w:szCs w:val="18"/>
        </w:rPr>
      </w:pPr>
      <w:r>
        <w:rPr>
          <w:rFonts w:ascii="Arial" w:hAnsi="Arial" w:cs="Arial"/>
          <w:sz w:val="18"/>
          <w:szCs w:val="18"/>
        </w:rPr>
        <w:t xml:space="preserve">This concluded with Matt explaining </w:t>
      </w:r>
      <w:r w:rsidR="00231E4C">
        <w:rPr>
          <w:rFonts w:ascii="Arial" w:hAnsi="Arial" w:cs="Arial"/>
          <w:sz w:val="18"/>
          <w:szCs w:val="18"/>
        </w:rPr>
        <w:t xml:space="preserve">why it was impossible to manage </w:t>
      </w:r>
      <w:r w:rsidR="00595824">
        <w:rPr>
          <w:rFonts w:ascii="Arial" w:hAnsi="Arial" w:cs="Arial"/>
          <w:sz w:val="18"/>
          <w:szCs w:val="18"/>
        </w:rPr>
        <w:t xml:space="preserve">CEUs for the renewal of the DAS Certificate </w:t>
      </w:r>
      <w:r>
        <w:rPr>
          <w:rFonts w:ascii="Arial" w:hAnsi="Arial" w:cs="Arial"/>
          <w:sz w:val="18"/>
          <w:szCs w:val="18"/>
        </w:rPr>
        <w:t xml:space="preserve">in accordance with </w:t>
      </w:r>
      <w:r w:rsidR="00231E4C">
        <w:rPr>
          <w:rFonts w:ascii="Arial" w:hAnsi="Arial" w:cs="Arial"/>
          <w:sz w:val="18"/>
          <w:szCs w:val="18"/>
        </w:rPr>
        <w:t>current policy due to our content management system’s shortcomings.  After</w:t>
      </w:r>
      <w:r>
        <w:rPr>
          <w:rFonts w:ascii="Arial" w:hAnsi="Arial" w:cs="Arial"/>
          <w:sz w:val="18"/>
          <w:szCs w:val="18"/>
        </w:rPr>
        <w:t xml:space="preserve"> discussing the requirements in depth, the Subcommittee made the following recommendation to CoE:</w:t>
      </w:r>
    </w:p>
    <w:p w:rsidR="00703724" w:rsidRPr="00703724" w:rsidRDefault="00703724" w:rsidP="00DC2B8A">
      <w:pPr>
        <w:rPr>
          <w:rFonts w:ascii="Arial" w:hAnsi="Arial" w:cs="Arial"/>
          <w:sz w:val="18"/>
          <w:szCs w:val="18"/>
        </w:rPr>
      </w:pPr>
    </w:p>
    <w:p w:rsidR="00F10A0F" w:rsidRPr="00EA4DBB" w:rsidRDefault="00F10A0F" w:rsidP="00DC2B8A">
      <w:pPr>
        <w:ind w:left="720"/>
        <w:rPr>
          <w:rFonts w:ascii="Arial" w:hAnsi="Arial" w:cs="Arial"/>
          <w:b/>
          <w:sz w:val="18"/>
          <w:szCs w:val="18"/>
        </w:rPr>
      </w:pPr>
      <w:r w:rsidRPr="00EA4DBB">
        <w:rPr>
          <w:rFonts w:ascii="Arial" w:hAnsi="Arial" w:cs="Arial"/>
          <w:b/>
          <w:sz w:val="18"/>
          <w:szCs w:val="18"/>
        </w:rPr>
        <w:t>DAS Subcommittee Recommendation for DAS Certificate Renewal:</w:t>
      </w:r>
    </w:p>
    <w:p w:rsidR="00F10A0F" w:rsidRPr="00EA4DBB" w:rsidRDefault="00F10A0F" w:rsidP="00DC2B8A">
      <w:pPr>
        <w:ind w:left="720"/>
        <w:rPr>
          <w:rFonts w:ascii="Arial" w:hAnsi="Arial" w:cs="Arial"/>
          <w:b/>
          <w:sz w:val="18"/>
          <w:szCs w:val="18"/>
        </w:rPr>
      </w:pPr>
    </w:p>
    <w:p w:rsidR="00F10A0F" w:rsidRPr="00EA4DBB" w:rsidRDefault="00F10A0F" w:rsidP="00DC2B8A">
      <w:pPr>
        <w:pStyle w:val="ListParagraph"/>
        <w:numPr>
          <w:ilvl w:val="0"/>
          <w:numId w:val="42"/>
        </w:numPr>
        <w:ind w:left="1080"/>
        <w:rPr>
          <w:rFonts w:ascii="Arial" w:hAnsi="Arial" w:cs="Arial"/>
          <w:sz w:val="18"/>
          <w:szCs w:val="18"/>
        </w:rPr>
      </w:pPr>
      <w:r w:rsidRPr="00EA4DBB">
        <w:rPr>
          <w:rFonts w:ascii="Arial" w:hAnsi="Arial" w:cs="Arial"/>
          <w:sz w:val="18"/>
          <w:szCs w:val="18"/>
        </w:rPr>
        <w:t>The DAS Certificate expires in five years; renewal requires taking four one-day courses (two webinars equal a one-day course) with a maximum of four webinars allowed.</w:t>
      </w:r>
    </w:p>
    <w:p w:rsidR="00F10A0F" w:rsidRPr="00EA4DBB" w:rsidRDefault="00F10A0F" w:rsidP="00DC2B8A">
      <w:pPr>
        <w:pStyle w:val="ListParagraph"/>
        <w:numPr>
          <w:ilvl w:val="0"/>
          <w:numId w:val="42"/>
        </w:numPr>
        <w:ind w:left="1080"/>
        <w:rPr>
          <w:rFonts w:ascii="Arial" w:hAnsi="Arial" w:cs="Arial"/>
          <w:sz w:val="18"/>
          <w:szCs w:val="18"/>
        </w:rPr>
      </w:pPr>
      <w:r w:rsidRPr="00EA4DBB">
        <w:rPr>
          <w:rFonts w:ascii="Arial" w:hAnsi="Arial" w:cs="Arial"/>
          <w:sz w:val="18"/>
          <w:szCs w:val="18"/>
        </w:rPr>
        <w:t xml:space="preserve">No more than one course in the first year after the Certificate has been received; </w:t>
      </w:r>
    </w:p>
    <w:p w:rsidR="00F10A0F" w:rsidRPr="00EA4DBB" w:rsidRDefault="00F10A0F" w:rsidP="00DC2B8A">
      <w:pPr>
        <w:pStyle w:val="ListParagraph"/>
        <w:numPr>
          <w:ilvl w:val="0"/>
          <w:numId w:val="42"/>
        </w:numPr>
        <w:ind w:left="1080"/>
        <w:rPr>
          <w:rFonts w:ascii="Arial" w:hAnsi="Arial" w:cs="Arial"/>
          <w:sz w:val="18"/>
          <w:szCs w:val="18"/>
        </w:rPr>
      </w:pPr>
      <w:r w:rsidRPr="00EA4DBB">
        <w:rPr>
          <w:rFonts w:ascii="Arial" w:hAnsi="Arial" w:cs="Arial"/>
          <w:sz w:val="18"/>
          <w:szCs w:val="18"/>
        </w:rPr>
        <w:t>DAS Certificate Holders may take one foundational course, maximum.</w:t>
      </w:r>
    </w:p>
    <w:p w:rsidR="00F10A0F" w:rsidRDefault="00F10A0F" w:rsidP="00DC2B8A">
      <w:pPr>
        <w:pStyle w:val="ListParagraph"/>
        <w:numPr>
          <w:ilvl w:val="0"/>
          <w:numId w:val="42"/>
        </w:numPr>
        <w:ind w:left="1080"/>
        <w:rPr>
          <w:rFonts w:ascii="Arial" w:hAnsi="Arial" w:cs="Arial"/>
          <w:sz w:val="18"/>
          <w:szCs w:val="18"/>
        </w:rPr>
      </w:pPr>
      <w:r w:rsidRPr="00EA4DBB">
        <w:rPr>
          <w:rFonts w:ascii="Arial" w:hAnsi="Arial" w:cs="Arial"/>
          <w:sz w:val="18"/>
          <w:szCs w:val="18"/>
        </w:rPr>
        <w:t>Balance of courses can be any combination of classes from remaining tiers.</w:t>
      </w:r>
    </w:p>
    <w:p w:rsidR="004C5823" w:rsidRDefault="004C5823" w:rsidP="00DC2B8A">
      <w:pPr>
        <w:ind w:left="720"/>
        <w:rPr>
          <w:rFonts w:ascii="Arial" w:hAnsi="Arial" w:cs="Arial"/>
          <w:sz w:val="18"/>
          <w:szCs w:val="18"/>
        </w:rPr>
      </w:pPr>
    </w:p>
    <w:p w:rsidR="004C5823" w:rsidRPr="00F22383" w:rsidRDefault="00F22383" w:rsidP="00DC2B8A">
      <w:pPr>
        <w:ind w:left="720"/>
        <w:rPr>
          <w:rFonts w:ascii="Arial" w:hAnsi="Arial" w:cs="Arial"/>
          <w:b/>
          <w:sz w:val="18"/>
          <w:szCs w:val="18"/>
        </w:rPr>
      </w:pPr>
      <w:r w:rsidRPr="00F22383">
        <w:rPr>
          <w:rFonts w:ascii="Arial" w:hAnsi="Arial" w:cs="Arial"/>
          <w:b/>
          <w:sz w:val="18"/>
          <w:szCs w:val="18"/>
        </w:rPr>
        <w:t xml:space="preserve">CoE considered </w:t>
      </w:r>
      <w:r>
        <w:rPr>
          <w:rFonts w:ascii="Arial" w:hAnsi="Arial" w:cs="Arial"/>
          <w:b/>
          <w:sz w:val="18"/>
          <w:szCs w:val="18"/>
        </w:rPr>
        <w:t>t</w:t>
      </w:r>
      <w:r w:rsidR="004C5823" w:rsidRPr="00F22383">
        <w:rPr>
          <w:rFonts w:ascii="Arial" w:hAnsi="Arial" w:cs="Arial"/>
          <w:b/>
          <w:sz w:val="18"/>
          <w:szCs w:val="18"/>
        </w:rPr>
        <w:t xml:space="preserve">he recommendation and </w:t>
      </w:r>
      <w:r>
        <w:rPr>
          <w:rFonts w:ascii="Arial" w:hAnsi="Arial" w:cs="Arial"/>
          <w:b/>
          <w:sz w:val="18"/>
          <w:szCs w:val="18"/>
        </w:rPr>
        <w:t>a motion was made to approve the following</w:t>
      </w:r>
      <w:r w:rsidR="004C5823" w:rsidRPr="00F22383">
        <w:rPr>
          <w:rFonts w:ascii="Arial" w:hAnsi="Arial" w:cs="Arial"/>
          <w:b/>
          <w:sz w:val="18"/>
          <w:szCs w:val="18"/>
        </w:rPr>
        <w:t>:</w:t>
      </w:r>
    </w:p>
    <w:p w:rsidR="004C5823" w:rsidRDefault="004C5823" w:rsidP="00DC2B8A">
      <w:pPr>
        <w:ind w:left="720"/>
        <w:rPr>
          <w:rFonts w:ascii="Arial" w:hAnsi="Arial" w:cs="Arial"/>
          <w:sz w:val="18"/>
          <w:szCs w:val="18"/>
        </w:rPr>
      </w:pPr>
    </w:p>
    <w:p w:rsidR="004C5823" w:rsidRDefault="004C5823" w:rsidP="00DC2B8A">
      <w:pPr>
        <w:ind w:left="720"/>
        <w:rPr>
          <w:b/>
        </w:rPr>
      </w:pPr>
      <w:r w:rsidRPr="00C665D4">
        <w:rPr>
          <w:b/>
        </w:rPr>
        <w:t>Renewal of Certificate</w:t>
      </w:r>
      <w:r>
        <w:rPr>
          <w:b/>
        </w:rPr>
        <w:t>:</w:t>
      </w:r>
    </w:p>
    <w:p w:rsidR="004C5823" w:rsidRDefault="004C5823" w:rsidP="00DC2B8A">
      <w:pPr>
        <w:numPr>
          <w:ilvl w:val="0"/>
          <w:numId w:val="14"/>
        </w:numPr>
        <w:tabs>
          <w:tab w:val="clear" w:pos="360"/>
          <w:tab w:val="num" w:pos="3600"/>
        </w:tabs>
        <w:ind w:left="1080"/>
      </w:pPr>
      <w:r>
        <w:t xml:space="preserve">The DAS Certificate expires in five years.  </w:t>
      </w:r>
    </w:p>
    <w:p w:rsidR="004C5823" w:rsidRDefault="004C5823" w:rsidP="00DC2B8A">
      <w:pPr>
        <w:numPr>
          <w:ilvl w:val="0"/>
          <w:numId w:val="14"/>
        </w:numPr>
        <w:tabs>
          <w:tab w:val="clear" w:pos="360"/>
          <w:tab w:val="num" w:pos="3240"/>
        </w:tabs>
        <w:ind w:left="1080"/>
      </w:pPr>
      <w:r>
        <w:t>Renewal requires taking four one-day courses (two webinars equal a one-day course) with a maximum of four webinars allowed.</w:t>
      </w:r>
    </w:p>
    <w:p w:rsidR="004C5823" w:rsidRDefault="004C5823" w:rsidP="00DC2B8A">
      <w:pPr>
        <w:numPr>
          <w:ilvl w:val="0"/>
          <w:numId w:val="14"/>
        </w:numPr>
        <w:tabs>
          <w:tab w:val="clear" w:pos="360"/>
          <w:tab w:val="num" w:pos="3240"/>
        </w:tabs>
        <w:ind w:left="1080"/>
      </w:pPr>
      <w:r>
        <w:t xml:space="preserve">Only one successfully completed course in the first year after the Certificate has been received counts towards renewal. </w:t>
      </w:r>
    </w:p>
    <w:p w:rsidR="004C5823" w:rsidRDefault="004C5823" w:rsidP="00DC2B8A">
      <w:pPr>
        <w:numPr>
          <w:ilvl w:val="0"/>
          <w:numId w:val="14"/>
        </w:numPr>
        <w:tabs>
          <w:tab w:val="clear" w:pos="360"/>
          <w:tab w:val="num" w:pos="2520"/>
        </w:tabs>
        <w:ind w:left="1080"/>
      </w:pPr>
      <w:r>
        <w:t>DAS Certificate holders may take one foundational course towards renewal</w:t>
      </w:r>
    </w:p>
    <w:p w:rsidR="00F10A0F" w:rsidRPr="00F22383" w:rsidRDefault="004C5823" w:rsidP="00DC2B8A">
      <w:pPr>
        <w:pStyle w:val="ListParagraph"/>
        <w:numPr>
          <w:ilvl w:val="0"/>
          <w:numId w:val="14"/>
        </w:numPr>
        <w:tabs>
          <w:tab w:val="clear" w:pos="360"/>
          <w:tab w:val="num" w:pos="1800"/>
        </w:tabs>
        <w:ind w:left="1080"/>
        <w:rPr>
          <w:rFonts w:ascii="Arial" w:hAnsi="Arial" w:cs="Arial"/>
          <w:sz w:val="18"/>
          <w:szCs w:val="18"/>
        </w:rPr>
      </w:pPr>
      <w:r>
        <w:t xml:space="preserve">The balance of courses can be any combination of classes from remaining tiers.  </w:t>
      </w:r>
    </w:p>
    <w:p w:rsidR="00F22383" w:rsidRDefault="00F22383" w:rsidP="00DC2B8A">
      <w:pPr>
        <w:tabs>
          <w:tab w:val="num" w:pos="1800"/>
        </w:tabs>
        <w:rPr>
          <w:rFonts w:ascii="Arial" w:hAnsi="Arial" w:cs="Arial"/>
          <w:sz w:val="18"/>
          <w:szCs w:val="18"/>
        </w:rPr>
      </w:pPr>
    </w:p>
    <w:p w:rsidR="00F22383" w:rsidRPr="00F22383" w:rsidRDefault="00F22383" w:rsidP="00DC2B8A">
      <w:pPr>
        <w:tabs>
          <w:tab w:val="num" w:pos="1800"/>
        </w:tabs>
        <w:ind w:left="720"/>
        <w:rPr>
          <w:rFonts w:ascii="Arial" w:hAnsi="Arial" w:cs="Arial"/>
          <w:b/>
          <w:sz w:val="18"/>
          <w:szCs w:val="18"/>
        </w:rPr>
      </w:pPr>
      <w:r w:rsidRPr="00F22383">
        <w:rPr>
          <w:rFonts w:ascii="Arial" w:hAnsi="Arial" w:cs="Arial"/>
          <w:b/>
          <w:sz w:val="18"/>
          <w:szCs w:val="18"/>
        </w:rPr>
        <w:t>Motion:  Sanett/Kay</w:t>
      </w:r>
    </w:p>
    <w:p w:rsidR="00F22383" w:rsidRPr="00F22383" w:rsidRDefault="00F22383" w:rsidP="00DC2B8A">
      <w:pPr>
        <w:tabs>
          <w:tab w:val="num" w:pos="1800"/>
        </w:tabs>
        <w:ind w:left="1440"/>
        <w:rPr>
          <w:rFonts w:ascii="Arial" w:hAnsi="Arial" w:cs="Arial"/>
          <w:b/>
          <w:sz w:val="18"/>
          <w:szCs w:val="18"/>
        </w:rPr>
      </w:pPr>
      <w:r w:rsidRPr="00F22383">
        <w:rPr>
          <w:rFonts w:ascii="Arial" w:hAnsi="Arial" w:cs="Arial"/>
          <w:b/>
          <w:sz w:val="18"/>
          <w:szCs w:val="18"/>
        </w:rPr>
        <w:t>Approved</w:t>
      </w:r>
    </w:p>
    <w:p w:rsidR="00F22383" w:rsidRPr="00F22383" w:rsidRDefault="00F22383" w:rsidP="00DC2B8A">
      <w:pPr>
        <w:tabs>
          <w:tab w:val="num" w:pos="1800"/>
        </w:tabs>
        <w:ind w:left="1440"/>
        <w:rPr>
          <w:rFonts w:ascii="Arial" w:hAnsi="Arial" w:cs="Arial"/>
          <w:b/>
          <w:sz w:val="18"/>
          <w:szCs w:val="18"/>
        </w:rPr>
      </w:pPr>
      <w:r w:rsidRPr="00F22383">
        <w:rPr>
          <w:rFonts w:ascii="Arial" w:hAnsi="Arial" w:cs="Arial"/>
          <w:b/>
          <w:sz w:val="18"/>
          <w:szCs w:val="18"/>
        </w:rPr>
        <w:t>Abstained Oliff</w:t>
      </w:r>
    </w:p>
    <w:p w:rsidR="00F22383" w:rsidRPr="00F22383" w:rsidRDefault="00F22383" w:rsidP="00DC2B8A">
      <w:pPr>
        <w:tabs>
          <w:tab w:val="num" w:pos="1800"/>
        </w:tabs>
        <w:rPr>
          <w:rFonts w:ascii="Arial" w:hAnsi="Arial" w:cs="Arial"/>
          <w:sz w:val="18"/>
          <w:szCs w:val="18"/>
        </w:rPr>
      </w:pPr>
    </w:p>
    <w:p w:rsidR="00A82E45" w:rsidRPr="00EA4DBB" w:rsidRDefault="00F22383" w:rsidP="00DC2B8A">
      <w:pPr>
        <w:rPr>
          <w:rFonts w:ascii="Arial" w:hAnsi="Arial" w:cs="Arial"/>
          <w:bCs/>
          <w:sz w:val="18"/>
          <w:szCs w:val="18"/>
        </w:rPr>
      </w:pPr>
      <w:r>
        <w:rPr>
          <w:rFonts w:ascii="Arial" w:hAnsi="Arial" w:cs="Arial"/>
          <w:bCs/>
          <w:sz w:val="18"/>
          <w:szCs w:val="18"/>
        </w:rPr>
        <w:t>Roth u</w:t>
      </w:r>
      <w:r w:rsidR="00A82E45" w:rsidRPr="00EA4DBB">
        <w:rPr>
          <w:rFonts w:ascii="Arial" w:hAnsi="Arial" w:cs="Arial"/>
          <w:bCs/>
          <w:sz w:val="18"/>
          <w:szCs w:val="18"/>
        </w:rPr>
        <w:t>pdate</w:t>
      </w:r>
      <w:r>
        <w:rPr>
          <w:rFonts w:ascii="Arial" w:hAnsi="Arial" w:cs="Arial"/>
          <w:bCs/>
          <w:sz w:val="18"/>
          <w:szCs w:val="18"/>
        </w:rPr>
        <w:t xml:space="preserve">d the group on progress of the </w:t>
      </w:r>
      <w:r w:rsidR="00A82E45" w:rsidRPr="00EA4DBB">
        <w:rPr>
          <w:rFonts w:ascii="Arial" w:hAnsi="Arial" w:cs="Arial"/>
          <w:bCs/>
          <w:sz w:val="18"/>
          <w:szCs w:val="18"/>
        </w:rPr>
        <w:t xml:space="preserve">Education/Publication collaborative effort to develop a webinar based on </w:t>
      </w:r>
      <w:r w:rsidR="00FF4F70" w:rsidRPr="00FF4F70">
        <w:rPr>
          <w:i/>
        </w:rPr>
        <w:t>Module 2: Processing Digital Records and Manuscripts</w:t>
      </w:r>
      <w:r w:rsidR="00FF4F70">
        <w:t xml:space="preserve"> </w:t>
      </w:r>
      <w:r w:rsidR="00A82E45" w:rsidRPr="00EA4DBB">
        <w:rPr>
          <w:rFonts w:ascii="Arial" w:hAnsi="Arial" w:cs="Arial"/>
          <w:bCs/>
          <w:sz w:val="18"/>
          <w:szCs w:val="18"/>
        </w:rPr>
        <w:t>an e-publication</w:t>
      </w:r>
      <w:r>
        <w:rPr>
          <w:rFonts w:ascii="Arial" w:hAnsi="Arial" w:cs="Arial"/>
          <w:bCs/>
          <w:sz w:val="18"/>
          <w:szCs w:val="18"/>
        </w:rPr>
        <w:t xml:space="preserve"> </w:t>
      </w:r>
      <w:r w:rsidR="00FF4F70">
        <w:rPr>
          <w:rFonts w:ascii="Arial" w:hAnsi="Arial" w:cs="Arial"/>
          <w:bCs/>
          <w:sz w:val="18"/>
          <w:szCs w:val="18"/>
        </w:rPr>
        <w:t>authored by Gordon Daines.  The project is going to take a bit longer to develop due to author’s time constraints in implementing the suggestions and directives from various reviewers.</w:t>
      </w:r>
      <w:r w:rsidR="003655D9">
        <w:rPr>
          <w:rFonts w:ascii="Arial" w:hAnsi="Arial" w:cs="Arial"/>
          <w:bCs/>
          <w:sz w:val="18"/>
          <w:szCs w:val="18"/>
        </w:rPr>
        <w:t xml:space="preserve">  </w:t>
      </w:r>
    </w:p>
    <w:p w:rsidR="00A82E45" w:rsidRPr="00AC1174" w:rsidRDefault="00A82E45" w:rsidP="00DC2B8A">
      <w:pPr>
        <w:ind w:left="360"/>
        <w:rPr>
          <w:rFonts w:ascii="Arial" w:hAnsi="Arial" w:cs="Arial"/>
          <w:sz w:val="18"/>
          <w:szCs w:val="18"/>
        </w:rPr>
      </w:pPr>
    </w:p>
    <w:p w:rsidR="00A82E45" w:rsidRPr="00FF4F70" w:rsidRDefault="00A82E45" w:rsidP="00DC2B8A">
      <w:pPr>
        <w:rPr>
          <w:rFonts w:ascii="Arial" w:hAnsi="Arial" w:cs="Arial"/>
          <w:sz w:val="18"/>
          <w:szCs w:val="18"/>
        </w:rPr>
      </w:pPr>
      <w:r w:rsidRPr="004071AD">
        <w:rPr>
          <w:rFonts w:ascii="Arial" w:hAnsi="Arial" w:cs="Arial"/>
          <w:bCs/>
          <w:sz w:val="18"/>
          <w:szCs w:val="18"/>
        </w:rPr>
        <w:t>De Sutter</w:t>
      </w:r>
      <w:r w:rsidRPr="004071AD">
        <w:rPr>
          <w:rFonts w:ascii="Arial" w:hAnsi="Arial" w:cs="Arial"/>
          <w:bCs/>
          <w:i/>
          <w:sz w:val="18"/>
          <w:szCs w:val="18"/>
        </w:rPr>
        <w:t xml:space="preserve"> </w:t>
      </w:r>
      <w:r w:rsidR="00FF4F70">
        <w:rPr>
          <w:rFonts w:ascii="Arial" w:hAnsi="Arial" w:cs="Arial"/>
          <w:bCs/>
          <w:sz w:val="18"/>
          <w:szCs w:val="18"/>
        </w:rPr>
        <w:t xml:space="preserve">highlighted some of the courses/workshop statistics and informed the group that the numbers have gone up significantly since </w:t>
      </w:r>
      <w:r w:rsidR="00A71146">
        <w:rPr>
          <w:rFonts w:ascii="Arial" w:hAnsi="Arial" w:cs="Arial"/>
          <w:bCs/>
          <w:sz w:val="18"/>
          <w:szCs w:val="18"/>
        </w:rPr>
        <w:t>the report was produced.  She also mentioned that while the education department was fortunate to get more resource – Mia Capodilupo was hired on a full time basis in February – education staff is maxed out managing the current workload and has started to steer demand for courses/workshops for the next four months to fall 2014 due to its inability to accommodate more programs at this time.</w:t>
      </w:r>
    </w:p>
    <w:p w:rsidR="00A82E45" w:rsidRDefault="00A82E45" w:rsidP="00DC2B8A">
      <w:pPr>
        <w:rPr>
          <w:rFonts w:ascii="Arial" w:hAnsi="Arial" w:cs="Arial"/>
          <w:bCs/>
          <w:sz w:val="18"/>
          <w:szCs w:val="18"/>
        </w:rPr>
      </w:pPr>
    </w:p>
    <w:p w:rsidR="00A82E45" w:rsidRDefault="00A71146" w:rsidP="00DC2B8A">
      <w:pPr>
        <w:pStyle w:val="ListParagraph"/>
        <w:numPr>
          <w:ilvl w:val="0"/>
          <w:numId w:val="44"/>
        </w:numPr>
        <w:rPr>
          <w:rFonts w:ascii="Arial" w:hAnsi="Arial" w:cs="Arial"/>
          <w:bCs/>
          <w:sz w:val="18"/>
          <w:szCs w:val="18"/>
        </w:rPr>
      </w:pPr>
      <w:r w:rsidRPr="00A71146">
        <w:rPr>
          <w:rFonts w:ascii="Arial" w:hAnsi="Arial" w:cs="Arial"/>
          <w:bCs/>
          <w:sz w:val="18"/>
          <w:szCs w:val="18"/>
        </w:rPr>
        <w:t>This was followed by discussion about the pre-conference l</w:t>
      </w:r>
      <w:r>
        <w:rPr>
          <w:rFonts w:ascii="Arial" w:hAnsi="Arial" w:cs="Arial"/>
          <w:bCs/>
          <w:sz w:val="18"/>
          <w:szCs w:val="18"/>
        </w:rPr>
        <w:t xml:space="preserve">ine-up, specifically the relationship between the courses proposed by Crabtree and Tibbo that included the same researcher working </w:t>
      </w:r>
      <w:r w:rsidR="00045EA9">
        <w:rPr>
          <w:rFonts w:ascii="Arial" w:hAnsi="Arial" w:cs="Arial"/>
          <w:bCs/>
          <w:sz w:val="18"/>
          <w:szCs w:val="18"/>
        </w:rPr>
        <w:t xml:space="preserve">on both proposal and the similarity of content.  </w:t>
      </w:r>
      <w:r w:rsidR="003655D9">
        <w:rPr>
          <w:rFonts w:ascii="Arial" w:hAnsi="Arial" w:cs="Arial"/>
          <w:bCs/>
          <w:sz w:val="18"/>
          <w:szCs w:val="18"/>
        </w:rPr>
        <w:t xml:space="preserve">Kay and Nelson reviewed both proposals and suggested </w:t>
      </w:r>
      <w:r w:rsidR="00045EA9">
        <w:rPr>
          <w:rFonts w:ascii="Arial" w:hAnsi="Arial" w:cs="Arial"/>
          <w:bCs/>
          <w:sz w:val="18"/>
          <w:szCs w:val="18"/>
        </w:rPr>
        <w:t>De Sutter talk with both proposers to see if Crabtree might offer his course in a webinar format.</w:t>
      </w:r>
    </w:p>
    <w:p w:rsidR="00781DAD" w:rsidRDefault="00781DAD" w:rsidP="00DC2B8A">
      <w:pPr>
        <w:pStyle w:val="ListParagraph"/>
        <w:numPr>
          <w:ilvl w:val="0"/>
          <w:numId w:val="44"/>
        </w:numPr>
        <w:rPr>
          <w:rFonts w:ascii="Arial" w:hAnsi="Arial" w:cs="Arial"/>
          <w:bCs/>
          <w:sz w:val="18"/>
          <w:szCs w:val="18"/>
        </w:rPr>
      </w:pPr>
      <w:r>
        <w:rPr>
          <w:rFonts w:ascii="Arial" w:hAnsi="Arial" w:cs="Arial"/>
          <w:bCs/>
          <w:sz w:val="18"/>
          <w:szCs w:val="18"/>
        </w:rPr>
        <w:t xml:space="preserve">The issue of data requirements versus data that organizations have to deal with was considered a big issue that organizations will have to deal with.  We should do a marketing piece for next year that highlights </w:t>
      </w:r>
      <w:r w:rsidR="0030039F">
        <w:rPr>
          <w:rFonts w:ascii="Arial" w:hAnsi="Arial" w:cs="Arial"/>
          <w:bCs/>
          <w:sz w:val="18"/>
          <w:szCs w:val="18"/>
        </w:rPr>
        <w:t>workshops</w:t>
      </w:r>
      <w:r>
        <w:rPr>
          <w:rFonts w:ascii="Arial" w:hAnsi="Arial" w:cs="Arial"/>
          <w:bCs/>
          <w:sz w:val="18"/>
          <w:szCs w:val="18"/>
        </w:rPr>
        <w:t xml:space="preserve"> that are </w:t>
      </w:r>
      <w:r w:rsidR="0030039F">
        <w:rPr>
          <w:rFonts w:ascii="Arial" w:hAnsi="Arial" w:cs="Arial"/>
          <w:bCs/>
          <w:sz w:val="18"/>
          <w:szCs w:val="18"/>
        </w:rPr>
        <w:t>beneficial</w:t>
      </w:r>
      <w:r>
        <w:rPr>
          <w:rFonts w:ascii="Arial" w:hAnsi="Arial" w:cs="Arial"/>
          <w:bCs/>
          <w:sz w:val="18"/>
          <w:szCs w:val="18"/>
        </w:rPr>
        <w:t xml:space="preserve"> for records management.  Kay and Nelson to provide language on the importance of datasets to De Sutter. </w:t>
      </w:r>
    </w:p>
    <w:p w:rsidR="00045EA9" w:rsidRDefault="00045EA9" w:rsidP="00DC2B8A">
      <w:pPr>
        <w:rPr>
          <w:rFonts w:ascii="Arial" w:hAnsi="Arial" w:cs="Arial"/>
          <w:bCs/>
          <w:sz w:val="18"/>
          <w:szCs w:val="18"/>
        </w:rPr>
      </w:pPr>
    </w:p>
    <w:p w:rsidR="00A82E45" w:rsidRDefault="00045EA9" w:rsidP="00DC2B8A">
      <w:pPr>
        <w:rPr>
          <w:rFonts w:ascii="Arial" w:hAnsi="Arial" w:cs="Arial"/>
          <w:bCs/>
          <w:sz w:val="18"/>
          <w:szCs w:val="18"/>
        </w:rPr>
      </w:pPr>
      <w:r>
        <w:rPr>
          <w:rFonts w:ascii="Arial" w:hAnsi="Arial" w:cs="Arial"/>
          <w:bCs/>
          <w:sz w:val="18"/>
          <w:szCs w:val="18"/>
        </w:rPr>
        <w:t>Clemens, CoE’s microsite web master walked the group through the site to explain how it’s currently set up and to solicit input.  The site has been transformed with Clemens’ work and the chair expressed appreciation on behalf of the group.</w:t>
      </w:r>
    </w:p>
    <w:p w:rsidR="003655D9" w:rsidRDefault="003655D9" w:rsidP="00DC2B8A">
      <w:pPr>
        <w:rPr>
          <w:rFonts w:ascii="Arial" w:hAnsi="Arial" w:cs="Arial"/>
          <w:bCs/>
          <w:sz w:val="18"/>
          <w:szCs w:val="18"/>
        </w:rPr>
      </w:pPr>
    </w:p>
    <w:p w:rsidR="003655D9" w:rsidRPr="003655D9" w:rsidRDefault="003655D9" w:rsidP="00DC2B8A">
      <w:pPr>
        <w:pStyle w:val="ListParagraph"/>
        <w:numPr>
          <w:ilvl w:val="0"/>
          <w:numId w:val="45"/>
        </w:numPr>
        <w:rPr>
          <w:rFonts w:ascii="Arial" w:hAnsi="Arial" w:cs="Arial"/>
          <w:bCs/>
          <w:sz w:val="18"/>
          <w:szCs w:val="18"/>
        </w:rPr>
      </w:pPr>
      <w:r>
        <w:rPr>
          <w:rFonts w:ascii="Arial" w:hAnsi="Arial" w:cs="Arial"/>
          <w:bCs/>
          <w:sz w:val="18"/>
          <w:szCs w:val="18"/>
        </w:rPr>
        <w:t xml:space="preserve">Matt Black </w:t>
      </w:r>
      <w:r w:rsidR="00CB0B11">
        <w:rPr>
          <w:rFonts w:ascii="Arial" w:hAnsi="Arial" w:cs="Arial"/>
          <w:bCs/>
          <w:sz w:val="18"/>
          <w:szCs w:val="18"/>
        </w:rPr>
        <w:t>came to answer questions CoE members might have.  Many questions about the micro site and Black will assist where he can.</w:t>
      </w:r>
    </w:p>
    <w:p w:rsidR="00A82E45" w:rsidRPr="00AC1174" w:rsidRDefault="00A82E45" w:rsidP="00DC2B8A">
      <w:pPr>
        <w:pStyle w:val="ListParagraph"/>
        <w:rPr>
          <w:rFonts w:ascii="Arial" w:hAnsi="Arial" w:cs="Arial"/>
          <w:bCs/>
          <w:sz w:val="18"/>
          <w:szCs w:val="18"/>
        </w:rPr>
      </w:pPr>
    </w:p>
    <w:p w:rsidR="00C4544A" w:rsidRDefault="00045EA9" w:rsidP="00DC2B8A">
      <w:pPr>
        <w:rPr>
          <w:rFonts w:ascii="Arial" w:hAnsi="Arial" w:cs="Arial"/>
          <w:sz w:val="18"/>
          <w:szCs w:val="18"/>
        </w:rPr>
      </w:pPr>
      <w:r>
        <w:rPr>
          <w:rFonts w:ascii="Arial" w:hAnsi="Arial" w:cs="Arial"/>
          <w:sz w:val="18"/>
          <w:szCs w:val="18"/>
        </w:rPr>
        <w:lastRenderedPageBreak/>
        <w:t xml:space="preserve">This led into examination of the reviews of the proposed </w:t>
      </w:r>
      <w:r w:rsidR="00A82E45" w:rsidRPr="00045EA9">
        <w:rPr>
          <w:rFonts w:ascii="Arial" w:hAnsi="Arial" w:cs="Arial"/>
          <w:sz w:val="18"/>
          <w:szCs w:val="18"/>
        </w:rPr>
        <w:t xml:space="preserve">A&amp;D Track </w:t>
      </w:r>
      <w:r w:rsidR="00674CF3">
        <w:rPr>
          <w:rFonts w:ascii="Arial" w:hAnsi="Arial" w:cs="Arial"/>
          <w:sz w:val="18"/>
          <w:szCs w:val="18"/>
        </w:rPr>
        <w:t xml:space="preserve">content and, after sorting by Tiers (Foundational, Tactical/Strategic, Tools and Services, and Transformational), Paths (Electronic/Digital, Standards, Core, Legal Issues, and Administrative), </w:t>
      </w:r>
      <w:r w:rsidR="0030039F">
        <w:rPr>
          <w:rFonts w:ascii="Arial" w:hAnsi="Arial" w:cs="Arial"/>
          <w:sz w:val="18"/>
          <w:szCs w:val="18"/>
        </w:rPr>
        <w:t>and the</w:t>
      </w:r>
      <w:r w:rsidR="00674CF3">
        <w:rPr>
          <w:rFonts w:ascii="Arial" w:hAnsi="Arial" w:cs="Arial"/>
          <w:sz w:val="18"/>
          <w:szCs w:val="18"/>
        </w:rPr>
        <w:t xml:space="preserve"> group culled 21 from the existing 24 programs.  Another 11 topics were identified to fill in gaps.  The </w:t>
      </w:r>
      <w:r w:rsidR="00C4544A">
        <w:rPr>
          <w:rFonts w:ascii="Arial" w:hAnsi="Arial" w:cs="Arial"/>
          <w:sz w:val="18"/>
          <w:szCs w:val="18"/>
        </w:rPr>
        <w:t>resulting A&amp;D Track courses/workshops</w:t>
      </w:r>
      <w:r w:rsidR="00674CF3">
        <w:rPr>
          <w:rFonts w:ascii="Arial" w:hAnsi="Arial" w:cs="Arial"/>
          <w:sz w:val="18"/>
          <w:szCs w:val="18"/>
        </w:rPr>
        <w:t xml:space="preserve"> </w:t>
      </w:r>
      <w:r w:rsidR="00C4544A">
        <w:rPr>
          <w:rFonts w:ascii="Arial" w:hAnsi="Arial" w:cs="Arial"/>
          <w:sz w:val="18"/>
          <w:szCs w:val="18"/>
        </w:rPr>
        <w:t xml:space="preserve">spreadsheet </w:t>
      </w:r>
      <w:r w:rsidR="00674CF3">
        <w:rPr>
          <w:rFonts w:ascii="Arial" w:hAnsi="Arial" w:cs="Arial"/>
          <w:sz w:val="18"/>
          <w:szCs w:val="18"/>
        </w:rPr>
        <w:t xml:space="preserve">resides on </w:t>
      </w:r>
      <w:r w:rsidR="00C4544A">
        <w:rPr>
          <w:rFonts w:ascii="Arial" w:hAnsi="Arial" w:cs="Arial"/>
          <w:sz w:val="18"/>
          <w:szCs w:val="18"/>
        </w:rPr>
        <w:t xml:space="preserve">the </w:t>
      </w:r>
      <w:hyperlink r:id="rId7" w:history="1">
        <w:r w:rsidR="00C4544A" w:rsidRPr="00C4544A">
          <w:rPr>
            <w:rStyle w:val="Hyperlink"/>
            <w:rFonts w:ascii="Arial" w:hAnsi="Arial" w:cs="Arial"/>
            <w:sz w:val="18"/>
            <w:szCs w:val="18"/>
          </w:rPr>
          <w:t>microsite</w:t>
        </w:r>
      </w:hyperlink>
      <w:r w:rsidR="00C4544A">
        <w:rPr>
          <w:rFonts w:ascii="Arial" w:hAnsi="Arial" w:cs="Arial"/>
          <w:sz w:val="18"/>
          <w:szCs w:val="18"/>
        </w:rPr>
        <w:t xml:space="preserve">.  </w:t>
      </w:r>
    </w:p>
    <w:p w:rsidR="00C4544A" w:rsidRDefault="00C4544A" w:rsidP="00DC2B8A">
      <w:pPr>
        <w:rPr>
          <w:rFonts w:ascii="Arial" w:hAnsi="Arial" w:cs="Arial"/>
          <w:sz w:val="18"/>
          <w:szCs w:val="18"/>
        </w:rPr>
      </w:pPr>
    </w:p>
    <w:p w:rsidR="00A82E45" w:rsidRDefault="0030039F" w:rsidP="00DC2B8A">
      <w:pPr>
        <w:ind w:left="360"/>
        <w:rPr>
          <w:rFonts w:ascii="Arial" w:hAnsi="Arial" w:cs="Arial"/>
          <w:bCs/>
          <w:i/>
          <w:sz w:val="18"/>
          <w:szCs w:val="18"/>
        </w:rPr>
      </w:pPr>
      <w:r w:rsidRPr="00C4544A">
        <w:rPr>
          <w:rFonts w:ascii="Arial" w:hAnsi="Arial" w:cs="Arial"/>
          <w:bCs/>
          <w:sz w:val="18"/>
          <w:szCs w:val="18"/>
          <w:highlight w:val="yellow"/>
        </w:rPr>
        <w:t xml:space="preserve">After thoughtful debate there </w:t>
      </w:r>
      <w:r>
        <w:rPr>
          <w:rFonts w:ascii="Arial" w:hAnsi="Arial" w:cs="Arial"/>
          <w:bCs/>
          <w:sz w:val="18"/>
          <w:szCs w:val="18"/>
          <w:highlight w:val="yellow"/>
        </w:rPr>
        <w:t>was</w:t>
      </w:r>
      <w:r w:rsidRPr="00C4544A">
        <w:rPr>
          <w:rFonts w:ascii="Arial" w:hAnsi="Arial" w:cs="Arial"/>
          <w:bCs/>
          <w:sz w:val="18"/>
          <w:szCs w:val="18"/>
          <w:highlight w:val="yellow"/>
        </w:rPr>
        <w:t xml:space="preserve"> consensus that this A&amp;D program should be proposed to the SAA Council as another Certificate Program wit</w:t>
      </w:r>
      <w:r>
        <w:rPr>
          <w:rFonts w:ascii="Arial" w:hAnsi="Arial" w:cs="Arial"/>
          <w:bCs/>
          <w:sz w:val="18"/>
          <w:szCs w:val="18"/>
          <w:highlight w:val="yellow"/>
        </w:rPr>
        <w:t>hout a Comprehensive Examination</w:t>
      </w:r>
      <w:r w:rsidRPr="00C4544A">
        <w:rPr>
          <w:rFonts w:ascii="Arial" w:hAnsi="Arial" w:cs="Arial"/>
          <w:bCs/>
          <w:sz w:val="18"/>
          <w:szCs w:val="18"/>
          <w:highlight w:val="yellow"/>
        </w:rPr>
        <w:t>.</w:t>
      </w:r>
      <w:r>
        <w:rPr>
          <w:rFonts w:ascii="Arial" w:hAnsi="Arial" w:cs="Arial"/>
          <w:bCs/>
          <w:sz w:val="18"/>
          <w:szCs w:val="18"/>
        </w:rPr>
        <w:t xml:space="preserve"> </w:t>
      </w:r>
      <w:r w:rsidR="00C4544A" w:rsidRPr="00F62BB8">
        <w:rPr>
          <w:rFonts w:ascii="Arial" w:hAnsi="Arial" w:cs="Arial"/>
          <w:b/>
          <w:bCs/>
          <w:i/>
          <w:sz w:val="18"/>
          <w:szCs w:val="18"/>
        </w:rPr>
        <w:t>Is this correct?</w:t>
      </w:r>
    </w:p>
    <w:p w:rsidR="001A785A" w:rsidRDefault="001A785A" w:rsidP="00DC2B8A">
      <w:pPr>
        <w:ind w:left="360"/>
        <w:rPr>
          <w:rFonts w:ascii="Arial" w:hAnsi="Arial" w:cs="Arial"/>
          <w:bCs/>
          <w:i/>
          <w:sz w:val="18"/>
          <w:szCs w:val="18"/>
        </w:rPr>
      </w:pPr>
    </w:p>
    <w:p w:rsidR="001A785A" w:rsidRDefault="001A785A" w:rsidP="00DC2B8A">
      <w:pPr>
        <w:ind w:left="360"/>
        <w:rPr>
          <w:rFonts w:ascii="Arial" w:hAnsi="Arial" w:cs="Arial"/>
          <w:bCs/>
          <w:i/>
          <w:sz w:val="18"/>
          <w:szCs w:val="18"/>
        </w:rPr>
      </w:pPr>
      <w:r>
        <w:rPr>
          <w:rFonts w:ascii="Arial" w:hAnsi="Arial" w:cs="Arial"/>
          <w:bCs/>
          <w:i/>
          <w:sz w:val="18"/>
          <w:szCs w:val="18"/>
        </w:rPr>
        <w:t xml:space="preserve">Deliverables:  By 3/21 </w:t>
      </w:r>
      <w:r>
        <w:rPr>
          <w:rFonts w:ascii="Arial" w:hAnsi="Arial" w:cs="Arial"/>
          <w:bCs/>
          <w:i/>
          <w:sz w:val="18"/>
          <w:szCs w:val="18"/>
        </w:rPr>
        <w:noBreakHyphen/>
        <w:t xml:space="preserve"> everyone will submit their thoughts/input to the proposed track on the microsite</w:t>
      </w:r>
    </w:p>
    <w:p w:rsidR="001A785A" w:rsidRDefault="001A785A" w:rsidP="00DC2B8A">
      <w:pPr>
        <w:ind w:left="360"/>
        <w:rPr>
          <w:rFonts w:ascii="Arial" w:hAnsi="Arial" w:cs="Arial"/>
          <w:bCs/>
          <w:i/>
          <w:sz w:val="18"/>
          <w:szCs w:val="18"/>
        </w:rPr>
      </w:pPr>
      <w:r>
        <w:rPr>
          <w:rFonts w:ascii="Arial" w:hAnsi="Arial" w:cs="Arial"/>
          <w:bCs/>
          <w:i/>
          <w:sz w:val="18"/>
          <w:szCs w:val="18"/>
        </w:rPr>
        <w:tab/>
      </w:r>
      <w:r>
        <w:rPr>
          <w:rFonts w:ascii="Arial" w:hAnsi="Arial" w:cs="Arial"/>
          <w:bCs/>
          <w:i/>
          <w:sz w:val="18"/>
          <w:szCs w:val="18"/>
        </w:rPr>
        <w:tab/>
        <w:t>By 3/24 – refine what’s in the spreadsheet</w:t>
      </w:r>
    </w:p>
    <w:p w:rsidR="001A785A" w:rsidRDefault="001A785A" w:rsidP="00DC2B8A">
      <w:pPr>
        <w:ind w:left="360"/>
        <w:rPr>
          <w:rFonts w:ascii="Arial" w:hAnsi="Arial" w:cs="Arial"/>
          <w:bCs/>
          <w:i/>
          <w:sz w:val="18"/>
          <w:szCs w:val="18"/>
        </w:rPr>
      </w:pPr>
      <w:r>
        <w:rPr>
          <w:rFonts w:ascii="Arial" w:hAnsi="Arial" w:cs="Arial"/>
          <w:bCs/>
          <w:i/>
          <w:sz w:val="18"/>
          <w:szCs w:val="18"/>
        </w:rPr>
        <w:tab/>
      </w:r>
      <w:r>
        <w:rPr>
          <w:rFonts w:ascii="Arial" w:hAnsi="Arial" w:cs="Arial"/>
          <w:bCs/>
          <w:i/>
          <w:sz w:val="18"/>
          <w:szCs w:val="18"/>
        </w:rPr>
        <w:tab/>
        <w:t>By 3/28 – have a working document to review</w:t>
      </w:r>
    </w:p>
    <w:p w:rsidR="001A785A" w:rsidRDefault="001A785A" w:rsidP="00DC2B8A">
      <w:pPr>
        <w:ind w:left="360"/>
        <w:rPr>
          <w:rFonts w:ascii="Arial" w:hAnsi="Arial" w:cs="Arial"/>
          <w:bCs/>
          <w:i/>
          <w:sz w:val="18"/>
          <w:szCs w:val="18"/>
        </w:rPr>
      </w:pPr>
      <w:r>
        <w:rPr>
          <w:rFonts w:ascii="Arial" w:hAnsi="Arial" w:cs="Arial"/>
          <w:bCs/>
          <w:i/>
          <w:sz w:val="18"/>
          <w:szCs w:val="18"/>
        </w:rPr>
        <w:tab/>
      </w:r>
      <w:r>
        <w:rPr>
          <w:rFonts w:ascii="Arial" w:hAnsi="Arial" w:cs="Arial"/>
          <w:bCs/>
          <w:i/>
          <w:sz w:val="18"/>
          <w:szCs w:val="18"/>
        </w:rPr>
        <w:tab/>
      </w:r>
      <w:r w:rsidR="00F62BB8">
        <w:rPr>
          <w:rFonts w:ascii="Arial" w:hAnsi="Arial" w:cs="Arial"/>
          <w:bCs/>
          <w:i/>
          <w:sz w:val="18"/>
          <w:szCs w:val="18"/>
        </w:rPr>
        <w:t>By</w:t>
      </w:r>
      <w:r>
        <w:rPr>
          <w:rFonts w:ascii="Arial" w:hAnsi="Arial" w:cs="Arial"/>
          <w:bCs/>
          <w:i/>
          <w:sz w:val="18"/>
          <w:szCs w:val="18"/>
        </w:rPr>
        <w:t xml:space="preserve"> 4/1 – </w:t>
      </w:r>
      <w:r w:rsidR="00F62BB8">
        <w:rPr>
          <w:rFonts w:ascii="Arial" w:hAnsi="Arial" w:cs="Arial"/>
          <w:bCs/>
          <w:i/>
          <w:sz w:val="18"/>
          <w:szCs w:val="18"/>
        </w:rPr>
        <w:t>Review</w:t>
      </w:r>
    </w:p>
    <w:p w:rsidR="00F62BB8" w:rsidRPr="00C4544A" w:rsidRDefault="00F62BB8" w:rsidP="00DC2B8A">
      <w:pPr>
        <w:ind w:left="360"/>
        <w:rPr>
          <w:rFonts w:ascii="Arial" w:hAnsi="Arial" w:cs="Arial"/>
          <w:bCs/>
          <w:i/>
          <w:sz w:val="18"/>
          <w:szCs w:val="18"/>
        </w:rPr>
      </w:pPr>
      <w:r>
        <w:rPr>
          <w:rFonts w:ascii="Arial" w:hAnsi="Arial" w:cs="Arial"/>
          <w:bCs/>
          <w:i/>
          <w:sz w:val="18"/>
          <w:szCs w:val="18"/>
        </w:rPr>
        <w:tab/>
      </w:r>
      <w:r>
        <w:rPr>
          <w:rFonts w:ascii="Arial" w:hAnsi="Arial" w:cs="Arial"/>
          <w:bCs/>
          <w:i/>
          <w:sz w:val="18"/>
          <w:szCs w:val="18"/>
        </w:rPr>
        <w:tab/>
        <w:t xml:space="preserve">On 4/8 – Next conference call at 9 </w:t>
      </w:r>
      <w:proofErr w:type="gramStart"/>
      <w:r>
        <w:rPr>
          <w:rFonts w:ascii="Arial" w:hAnsi="Arial" w:cs="Arial"/>
          <w:bCs/>
          <w:i/>
          <w:sz w:val="18"/>
          <w:szCs w:val="18"/>
        </w:rPr>
        <w:t>am</w:t>
      </w:r>
      <w:proofErr w:type="gramEnd"/>
      <w:r>
        <w:rPr>
          <w:rFonts w:ascii="Arial" w:hAnsi="Arial" w:cs="Arial"/>
          <w:bCs/>
          <w:i/>
          <w:sz w:val="18"/>
          <w:szCs w:val="18"/>
        </w:rPr>
        <w:t xml:space="preserve"> Central / 10 am Eastern</w:t>
      </w:r>
    </w:p>
    <w:p w:rsidR="00C4544A" w:rsidRDefault="00C4544A" w:rsidP="00DC2B8A">
      <w:pPr>
        <w:ind w:left="360"/>
        <w:rPr>
          <w:rFonts w:ascii="Arial" w:hAnsi="Arial" w:cs="Arial"/>
          <w:bCs/>
          <w:sz w:val="18"/>
          <w:szCs w:val="18"/>
        </w:rPr>
      </w:pPr>
    </w:p>
    <w:p w:rsidR="00A82E45" w:rsidRDefault="00C4544A" w:rsidP="00DC2B8A">
      <w:pPr>
        <w:pStyle w:val="ListParagraph"/>
        <w:numPr>
          <w:ilvl w:val="0"/>
          <w:numId w:val="14"/>
        </w:numPr>
        <w:rPr>
          <w:rFonts w:ascii="Arial" w:hAnsi="Arial" w:cs="Arial"/>
          <w:bCs/>
          <w:sz w:val="18"/>
          <w:szCs w:val="18"/>
        </w:rPr>
      </w:pPr>
      <w:r w:rsidRPr="00C4544A">
        <w:rPr>
          <w:rFonts w:ascii="Arial" w:hAnsi="Arial" w:cs="Arial"/>
          <w:bCs/>
          <w:sz w:val="18"/>
          <w:szCs w:val="18"/>
        </w:rPr>
        <w:t>CoE members looked at the goals</w:t>
      </w:r>
      <w:r>
        <w:rPr>
          <w:rFonts w:ascii="Arial" w:hAnsi="Arial" w:cs="Arial"/>
          <w:bCs/>
          <w:sz w:val="18"/>
          <w:szCs w:val="18"/>
        </w:rPr>
        <w:t>, performance indicators, and proposed actions</w:t>
      </w:r>
      <w:r w:rsidRPr="00C4544A">
        <w:rPr>
          <w:rFonts w:ascii="Arial" w:hAnsi="Arial" w:cs="Arial"/>
          <w:bCs/>
          <w:sz w:val="18"/>
          <w:szCs w:val="18"/>
        </w:rPr>
        <w:t xml:space="preserve"> in </w:t>
      </w:r>
      <w:r w:rsidR="00A82E45" w:rsidRPr="00C4544A">
        <w:rPr>
          <w:rFonts w:ascii="Arial" w:hAnsi="Arial" w:cs="Arial"/>
          <w:bCs/>
          <w:sz w:val="18"/>
          <w:szCs w:val="18"/>
        </w:rPr>
        <w:t xml:space="preserve">SAA’s </w:t>
      </w:r>
      <w:hyperlink r:id="rId8" w:history="1">
        <w:r w:rsidR="00A82E45" w:rsidRPr="00C4544A">
          <w:rPr>
            <w:rStyle w:val="Hyperlink"/>
            <w:rFonts w:ascii="Arial" w:hAnsi="Arial" w:cs="Arial"/>
            <w:bCs/>
            <w:sz w:val="18"/>
            <w:szCs w:val="18"/>
          </w:rPr>
          <w:t>Strategic Plan</w:t>
        </w:r>
      </w:hyperlink>
      <w:r w:rsidR="00A82E45" w:rsidRPr="00C4544A">
        <w:rPr>
          <w:rFonts w:ascii="Arial" w:hAnsi="Arial" w:cs="Arial"/>
          <w:bCs/>
          <w:sz w:val="18"/>
          <w:szCs w:val="18"/>
        </w:rPr>
        <w:t xml:space="preserve"> </w:t>
      </w:r>
      <w:r w:rsidRPr="00C4544A">
        <w:rPr>
          <w:rFonts w:ascii="Arial" w:hAnsi="Arial" w:cs="Arial"/>
          <w:bCs/>
          <w:sz w:val="18"/>
          <w:szCs w:val="18"/>
        </w:rPr>
        <w:t xml:space="preserve">that </w:t>
      </w:r>
      <w:r>
        <w:rPr>
          <w:rFonts w:ascii="Arial" w:hAnsi="Arial" w:cs="Arial"/>
          <w:bCs/>
          <w:sz w:val="18"/>
          <w:szCs w:val="18"/>
        </w:rPr>
        <w:t xml:space="preserve">fall under the auspices of the </w:t>
      </w:r>
      <w:r w:rsidR="00A82E45" w:rsidRPr="00C4544A">
        <w:rPr>
          <w:rFonts w:ascii="Arial" w:hAnsi="Arial" w:cs="Arial"/>
          <w:bCs/>
          <w:sz w:val="18"/>
          <w:szCs w:val="18"/>
        </w:rPr>
        <w:t xml:space="preserve">Committee on Education </w:t>
      </w:r>
      <w:r w:rsidRPr="00C4544A">
        <w:rPr>
          <w:rFonts w:ascii="Arial" w:hAnsi="Arial" w:cs="Arial"/>
          <w:bCs/>
          <w:sz w:val="18"/>
          <w:szCs w:val="18"/>
        </w:rPr>
        <w:t xml:space="preserve">and staff.  </w:t>
      </w:r>
      <w:r w:rsidR="00065D66">
        <w:rPr>
          <w:rFonts w:ascii="Arial" w:hAnsi="Arial" w:cs="Arial"/>
          <w:bCs/>
          <w:sz w:val="18"/>
          <w:szCs w:val="18"/>
        </w:rPr>
        <w:t>They found that s</w:t>
      </w:r>
      <w:r>
        <w:rPr>
          <w:rFonts w:ascii="Arial" w:hAnsi="Arial" w:cs="Arial"/>
          <w:bCs/>
          <w:sz w:val="18"/>
          <w:szCs w:val="18"/>
        </w:rPr>
        <w:t xml:space="preserve">ome of the </w:t>
      </w:r>
      <w:r w:rsidR="00065D66">
        <w:rPr>
          <w:rFonts w:ascii="Arial" w:hAnsi="Arial" w:cs="Arial"/>
          <w:bCs/>
          <w:sz w:val="18"/>
          <w:szCs w:val="18"/>
        </w:rPr>
        <w:t xml:space="preserve">actions are already in various stages of </w:t>
      </w:r>
      <w:r w:rsidR="0030039F">
        <w:rPr>
          <w:rFonts w:ascii="Arial" w:hAnsi="Arial" w:cs="Arial"/>
          <w:bCs/>
          <w:sz w:val="18"/>
          <w:szCs w:val="18"/>
        </w:rPr>
        <w:t>development/process</w:t>
      </w:r>
      <w:r w:rsidR="00065D66">
        <w:rPr>
          <w:rFonts w:ascii="Arial" w:hAnsi="Arial" w:cs="Arial"/>
          <w:bCs/>
          <w:sz w:val="18"/>
          <w:szCs w:val="18"/>
        </w:rPr>
        <w:t xml:space="preserve"> and that there is a large amount of work to be finishes and started. </w:t>
      </w:r>
    </w:p>
    <w:p w:rsidR="00C4544A" w:rsidRDefault="00C4544A" w:rsidP="00DC2B8A">
      <w:pPr>
        <w:pStyle w:val="ListParagraph"/>
        <w:ind w:left="360"/>
        <w:rPr>
          <w:rFonts w:ascii="Arial" w:hAnsi="Arial" w:cs="Arial"/>
          <w:bCs/>
          <w:sz w:val="18"/>
          <w:szCs w:val="18"/>
        </w:rPr>
      </w:pPr>
    </w:p>
    <w:p w:rsidR="00C01FB5" w:rsidRDefault="00065D66" w:rsidP="00DC2B8A">
      <w:pPr>
        <w:pStyle w:val="ListParagraph"/>
        <w:numPr>
          <w:ilvl w:val="0"/>
          <w:numId w:val="14"/>
        </w:numPr>
        <w:tabs>
          <w:tab w:val="clear" w:pos="360"/>
          <w:tab w:val="num" w:pos="720"/>
        </w:tabs>
        <w:rPr>
          <w:rFonts w:ascii="Arial" w:hAnsi="Arial" w:cs="Arial"/>
          <w:bCs/>
          <w:sz w:val="18"/>
          <w:szCs w:val="18"/>
        </w:rPr>
      </w:pPr>
      <w:r w:rsidRPr="00065D66">
        <w:rPr>
          <w:rFonts w:ascii="Arial" w:hAnsi="Arial" w:cs="Arial"/>
          <w:bCs/>
          <w:sz w:val="18"/>
          <w:szCs w:val="18"/>
        </w:rPr>
        <w:t xml:space="preserve">That led into Sanett leading an examination of CoE’s </w:t>
      </w:r>
      <w:r w:rsidR="00A82E45" w:rsidRPr="00065D66">
        <w:rPr>
          <w:rFonts w:ascii="Arial" w:hAnsi="Arial" w:cs="Arial"/>
          <w:bCs/>
          <w:sz w:val="18"/>
          <w:szCs w:val="18"/>
        </w:rPr>
        <w:t>Strategic Plan and Needs</w:t>
      </w:r>
      <w:r w:rsidRPr="00065D66">
        <w:rPr>
          <w:rFonts w:ascii="Arial" w:hAnsi="Arial" w:cs="Arial"/>
          <w:bCs/>
          <w:sz w:val="18"/>
          <w:szCs w:val="18"/>
        </w:rPr>
        <w:t xml:space="preserve">.  </w:t>
      </w:r>
      <w:r>
        <w:rPr>
          <w:rFonts w:ascii="Arial" w:hAnsi="Arial" w:cs="Arial"/>
          <w:bCs/>
          <w:sz w:val="18"/>
          <w:szCs w:val="18"/>
        </w:rPr>
        <w:t xml:space="preserve">The group talked about resources and support for both the committee and the staff to 1) maintain and build on the momentum of the DAS program to keep it relevant and sustainable; 2) the need to develop other tracks/programs in the ACE Categories; and, 3) to </w:t>
      </w:r>
      <w:r w:rsidR="005E3B41">
        <w:rPr>
          <w:rFonts w:ascii="Arial" w:hAnsi="Arial" w:cs="Arial"/>
          <w:bCs/>
          <w:sz w:val="18"/>
          <w:szCs w:val="18"/>
        </w:rPr>
        <w:t xml:space="preserve">strategically </w:t>
      </w:r>
      <w:r>
        <w:rPr>
          <w:rFonts w:ascii="Arial" w:hAnsi="Arial" w:cs="Arial"/>
          <w:bCs/>
          <w:sz w:val="18"/>
          <w:szCs w:val="18"/>
        </w:rPr>
        <w:t xml:space="preserve">position SAA as the archival continuing education provider of choice.  After analyzing the various components </w:t>
      </w:r>
      <w:r w:rsidR="00C01FB5">
        <w:rPr>
          <w:rFonts w:ascii="Arial" w:hAnsi="Arial" w:cs="Arial"/>
          <w:bCs/>
          <w:sz w:val="18"/>
          <w:szCs w:val="18"/>
        </w:rPr>
        <w:t xml:space="preserve">involved, </w:t>
      </w:r>
      <w:r>
        <w:rPr>
          <w:rFonts w:ascii="Arial" w:hAnsi="Arial" w:cs="Arial"/>
          <w:bCs/>
          <w:sz w:val="18"/>
          <w:szCs w:val="18"/>
        </w:rPr>
        <w:t>the group voted on a rec</w:t>
      </w:r>
      <w:r w:rsidR="00C01FB5">
        <w:rPr>
          <w:rFonts w:ascii="Arial" w:hAnsi="Arial" w:cs="Arial"/>
          <w:bCs/>
          <w:sz w:val="18"/>
          <w:szCs w:val="18"/>
        </w:rPr>
        <w:t xml:space="preserve">ommendation to the SAA Council to establish a Task Force to look at the resources necessary to accomplish </w:t>
      </w:r>
      <w:r>
        <w:rPr>
          <w:rFonts w:ascii="Arial" w:hAnsi="Arial" w:cs="Arial"/>
          <w:bCs/>
          <w:sz w:val="18"/>
          <w:szCs w:val="18"/>
        </w:rPr>
        <w:t>t</w:t>
      </w:r>
      <w:r w:rsidR="00C01FB5">
        <w:rPr>
          <w:rFonts w:ascii="Arial" w:hAnsi="Arial" w:cs="Arial"/>
          <w:bCs/>
          <w:sz w:val="18"/>
          <w:szCs w:val="18"/>
        </w:rPr>
        <w:t>his goal at</w:t>
      </w:r>
      <w:r>
        <w:rPr>
          <w:rFonts w:ascii="Arial" w:hAnsi="Arial" w:cs="Arial"/>
          <w:bCs/>
          <w:sz w:val="18"/>
          <w:szCs w:val="18"/>
        </w:rPr>
        <w:t xml:space="preserve"> its May meeting.  The working document </w:t>
      </w:r>
      <w:r w:rsidR="00C01FB5">
        <w:rPr>
          <w:rFonts w:ascii="Arial" w:hAnsi="Arial" w:cs="Arial"/>
          <w:bCs/>
          <w:sz w:val="18"/>
          <w:szCs w:val="18"/>
        </w:rPr>
        <w:t xml:space="preserve">of the recommendation resides on a shared </w:t>
      </w:r>
      <w:hyperlink r:id="rId9" w:history="1">
        <w:r w:rsidR="00C01FB5" w:rsidRPr="00C01FB5">
          <w:rPr>
            <w:rStyle w:val="Hyperlink"/>
            <w:rFonts w:ascii="Arial" w:hAnsi="Arial" w:cs="Arial"/>
            <w:bCs/>
            <w:sz w:val="18"/>
            <w:szCs w:val="18"/>
          </w:rPr>
          <w:t>Google document</w:t>
        </w:r>
      </w:hyperlink>
      <w:r w:rsidR="00C01FB5">
        <w:rPr>
          <w:rFonts w:ascii="Arial" w:hAnsi="Arial" w:cs="Arial"/>
          <w:bCs/>
          <w:sz w:val="18"/>
          <w:szCs w:val="18"/>
        </w:rPr>
        <w:t xml:space="preserve">.  </w:t>
      </w:r>
    </w:p>
    <w:p w:rsidR="00C01FB5" w:rsidRPr="00C01FB5" w:rsidRDefault="00C01FB5" w:rsidP="00DC2B8A">
      <w:pPr>
        <w:pStyle w:val="ListParagraph"/>
        <w:rPr>
          <w:rFonts w:ascii="Arial" w:hAnsi="Arial" w:cs="Arial"/>
          <w:bCs/>
          <w:sz w:val="18"/>
          <w:szCs w:val="18"/>
        </w:rPr>
      </w:pPr>
    </w:p>
    <w:p w:rsidR="00892E6E" w:rsidRDefault="00C01FB5" w:rsidP="00DC2B8A">
      <w:pPr>
        <w:pStyle w:val="ListParagraph"/>
        <w:rPr>
          <w:rFonts w:ascii="Arial" w:hAnsi="Arial" w:cs="Arial"/>
          <w:b/>
          <w:bCs/>
          <w:sz w:val="18"/>
          <w:szCs w:val="18"/>
        </w:rPr>
      </w:pPr>
      <w:r w:rsidRPr="00C01FB5">
        <w:rPr>
          <w:rFonts w:ascii="Arial" w:hAnsi="Arial" w:cs="Arial"/>
          <w:b/>
          <w:bCs/>
          <w:sz w:val="18"/>
          <w:szCs w:val="18"/>
        </w:rPr>
        <w:t xml:space="preserve">Motion:  </w:t>
      </w:r>
    </w:p>
    <w:p w:rsidR="00C01FB5" w:rsidRPr="00C01FB5" w:rsidRDefault="00C01FB5" w:rsidP="00DC2B8A">
      <w:pPr>
        <w:pStyle w:val="ListParagraph"/>
        <w:numPr>
          <w:ilvl w:val="1"/>
          <w:numId w:val="14"/>
        </w:numPr>
        <w:rPr>
          <w:rFonts w:ascii="Arial" w:hAnsi="Arial" w:cs="Arial"/>
          <w:b/>
          <w:bCs/>
          <w:sz w:val="18"/>
          <w:szCs w:val="18"/>
        </w:rPr>
      </w:pPr>
      <w:r w:rsidRPr="00C01FB5">
        <w:rPr>
          <w:rFonts w:ascii="Arial" w:hAnsi="Arial" w:cs="Arial"/>
          <w:b/>
          <w:bCs/>
          <w:sz w:val="18"/>
          <w:szCs w:val="18"/>
        </w:rPr>
        <w:t>To recommend:</w:t>
      </w:r>
    </w:p>
    <w:p w:rsidR="00C01FB5" w:rsidRDefault="00C01FB5" w:rsidP="00DC2B8A">
      <w:pPr>
        <w:pStyle w:val="ListParagraph"/>
        <w:ind w:left="1080"/>
      </w:pPr>
      <w:r w:rsidRPr="00C01FB5">
        <w:rPr>
          <w:rFonts w:ascii="Arial" w:hAnsi="Arial" w:cs="Arial"/>
          <w:color w:val="000000"/>
        </w:rPr>
        <w:t>That the SAA Council create a task force to research and make recommendations for the structure, support, and sustainability of the expanding educational offerings. The task force would concentrate on 1) recommending IT infrastructure resources to support the current Education Department operations and future expansion and 2) assessing the current staffing structure and recommendations to accommodate program growth.</w:t>
      </w:r>
    </w:p>
    <w:p w:rsidR="00065D66" w:rsidRDefault="00065D66" w:rsidP="00DC2B8A">
      <w:pPr>
        <w:pStyle w:val="ListParagraph"/>
        <w:ind w:left="360"/>
        <w:rPr>
          <w:rFonts w:ascii="Arial" w:hAnsi="Arial" w:cs="Arial"/>
          <w:bCs/>
          <w:sz w:val="18"/>
          <w:szCs w:val="18"/>
        </w:rPr>
      </w:pPr>
    </w:p>
    <w:p w:rsidR="00A82E45" w:rsidRDefault="00A82E45" w:rsidP="00DC2B8A">
      <w:pPr>
        <w:rPr>
          <w:rFonts w:ascii="Arial" w:hAnsi="Arial" w:cs="Arial"/>
          <w:b/>
          <w:bCs/>
          <w:sz w:val="18"/>
          <w:szCs w:val="18"/>
        </w:rPr>
      </w:pPr>
      <w:r w:rsidRPr="00CB0B11">
        <w:rPr>
          <w:rFonts w:ascii="Arial" w:hAnsi="Arial" w:cs="Arial"/>
          <w:b/>
          <w:bCs/>
          <w:sz w:val="18"/>
          <w:szCs w:val="18"/>
        </w:rPr>
        <w:t>New Business</w:t>
      </w:r>
    </w:p>
    <w:p w:rsidR="00FC7BD6" w:rsidRDefault="00CB0B11" w:rsidP="00DC2B8A">
      <w:pPr>
        <w:pStyle w:val="ListParagraph"/>
        <w:numPr>
          <w:ilvl w:val="0"/>
          <w:numId w:val="14"/>
        </w:numPr>
        <w:rPr>
          <w:rFonts w:ascii="Arial" w:hAnsi="Arial" w:cs="Arial"/>
          <w:bCs/>
          <w:sz w:val="18"/>
          <w:szCs w:val="18"/>
        </w:rPr>
      </w:pPr>
      <w:r w:rsidRPr="00CB0B11">
        <w:rPr>
          <w:rFonts w:ascii="Arial" w:hAnsi="Arial" w:cs="Arial"/>
          <w:bCs/>
          <w:sz w:val="18"/>
          <w:szCs w:val="18"/>
        </w:rPr>
        <w:t xml:space="preserve">De Sutter </w:t>
      </w:r>
      <w:r>
        <w:rPr>
          <w:rFonts w:ascii="Arial" w:hAnsi="Arial" w:cs="Arial"/>
          <w:bCs/>
          <w:sz w:val="18"/>
          <w:szCs w:val="18"/>
        </w:rPr>
        <w:t xml:space="preserve">talked about the difficulty of getting webinar developers/instructors and asked the group’s opinion getting a presenter she experienced recently to do a session on webinar content development and presentation during the Faculty Session in DC.  The idea was received positively and De Sutter will implement.  </w:t>
      </w:r>
      <w:r w:rsidR="00FC7BD6">
        <w:rPr>
          <w:rFonts w:ascii="Arial" w:hAnsi="Arial" w:cs="Arial"/>
          <w:bCs/>
          <w:sz w:val="18"/>
          <w:szCs w:val="18"/>
        </w:rPr>
        <w:t>Members also felt that we should provide more faculty training and at no charge.</w:t>
      </w:r>
    </w:p>
    <w:p w:rsidR="00CB0B11" w:rsidRDefault="00FC7BD6" w:rsidP="00DC2B8A">
      <w:pPr>
        <w:pStyle w:val="ListParagraph"/>
        <w:numPr>
          <w:ilvl w:val="0"/>
          <w:numId w:val="14"/>
        </w:numPr>
        <w:rPr>
          <w:rFonts w:ascii="Arial" w:hAnsi="Arial" w:cs="Arial"/>
          <w:bCs/>
          <w:sz w:val="18"/>
          <w:szCs w:val="18"/>
        </w:rPr>
      </w:pPr>
      <w:r>
        <w:rPr>
          <w:rFonts w:ascii="Arial" w:hAnsi="Arial" w:cs="Arial"/>
          <w:bCs/>
          <w:sz w:val="18"/>
          <w:szCs w:val="18"/>
        </w:rPr>
        <w:t>The group reviewed the webinar proposal submitted by the Records Management Roundtable and endorsed it enthusiastically.</w:t>
      </w:r>
    </w:p>
    <w:p w:rsidR="00FC7BD6" w:rsidRPr="00FC7BD6" w:rsidRDefault="00FC7BD6" w:rsidP="00DC2B8A">
      <w:pPr>
        <w:pStyle w:val="ListParagraph"/>
        <w:numPr>
          <w:ilvl w:val="0"/>
          <w:numId w:val="14"/>
        </w:numPr>
        <w:rPr>
          <w:rFonts w:ascii="Arial" w:hAnsi="Arial" w:cs="Arial"/>
          <w:bCs/>
          <w:sz w:val="18"/>
          <w:szCs w:val="18"/>
        </w:rPr>
      </w:pPr>
      <w:r>
        <w:rPr>
          <w:rFonts w:ascii="Arial" w:hAnsi="Arial" w:cs="Arial"/>
          <w:bCs/>
          <w:sz w:val="18"/>
          <w:szCs w:val="18"/>
        </w:rPr>
        <w:t>Responding to questions about the CoE meeting format, the group decided to stay with the current arrangement.</w:t>
      </w:r>
    </w:p>
    <w:p w:rsidR="00A82E45" w:rsidRPr="00481968" w:rsidRDefault="00A82E45" w:rsidP="00DC2B8A">
      <w:pPr>
        <w:pStyle w:val="ListParagraph"/>
        <w:rPr>
          <w:rFonts w:ascii="Arial" w:hAnsi="Arial" w:cs="Arial"/>
          <w:bCs/>
          <w:sz w:val="18"/>
          <w:szCs w:val="18"/>
        </w:rPr>
      </w:pPr>
    </w:p>
    <w:p w:rsidR="00A82E45" w:rsidRDefault="0030039F" w:rsidP="00DC2B8A">
      <w:pPr>
        <w:rPr>
          <w:rFonts w:ascii="Arial" w:hAnsi="Arial" w:cs="Arial"/>
          <w:b/>
          <w:bCs/>
          <w:sz w:val="18"/>
          <w:szCs w:val="18"/>
        </w:rPr>
      </w:pPr>
      <w:r>
        <w:rPr>
          <w:rFonts w:ascii="Arial" w:hAnsi="Arial" w:cs="Arial"/>
          <w:b/>
          <w:bCs/>
          <w:sz w:val="18"/>
          <w:szCs w:val="18"/>
        </w:rPr>
        <w:t>Schedule for conference calls and meetings:</w:t>
      </w:r>
    </w:p>
    <w:p w:rsidR="00FC7BD6" w:rsidRPr="00FC7BD6" w:rsidRDefault="00FC7BD6" w:rsidP="00DC2B8A">
      <w:pPr>
        <w:pStyle w:val="ListParagraph"/>
        <w:numPr>
          <w:ilvl w:val="0"/>
          <w:numId w:val="46"/>
        </w:numPr>
        <w:rPr>
          <w:rFonts w:ascii="Arial" w:hAnsi="Arial" w:cs="Arial"/>
          <w:b/>
          <w:bCs/>
          <w:sz w:val="18"/>
          <w:szCs w:val="18"/>
        </w:rPr>
      </w:pPr>
      <w:r>
        <w:rPr>
          <w:rFonts w:ascii="Arial" w:hAnsi="Arial" w:cs="Arial"/>
          <w:bCs/>
          <w:sz w:val="18"/>
          <w:szCs w:val="18"/>
        </w:rPr>
        <w:t>April 8 – 10 am CT; 11 am ET</w:t>
      </w:r>
    </w:p>
    <w:p w:rsidR="00FC7BD6" w:rsidRPr="00FC7BD6" w:rsidRDefault="00FC7BD6" w:rsidP="00DC2B8A">
      <w:pPr>
        <w:pStyle w:val="ListParagraph"/>
        <w:numPr>
          <w:ilvl w:val="0"/>
          <w:numId w:val="46"/>
        </w:numPr>
        <w:rPr>
          <w:rFonts w:ascii="Arial" w:hAnsi="Arial" w:cs="Arial"/>
          <w:b/>
          <w:bCs/>
          <w:sz w:val="18"/>
          <w:szCs w:val="18"/>
        </w:rPr>
      </w:pPr>
      <w:r>
        <w:rPr>
          <w:rFonts w:ascii="Arial" w:hAnsi="Arial" w:cs="Arial"/>
          <w:bCs/>
          <w:sz w:val="18"/>
          <w:szCs w:val="18"/>
        </w:rPr>
        <w:t xml:space="preserve">May 13 – </w:t>
      </w:r>
      <w:r w:rsidR="0030039F">
        <w:rPr>
          <w:rFonts w:ascii="Arial" w:hAnsi="Arial" w:cs="Arial"/>
          <w:bCs/>
          <w:sz w:val="18"/>
          <w:szCs w:val="18"/>
        </w:rPr>
        <w:t>10 am CT; 11 am ET</w:t>
      </w:r>
    </w:p>
    <w:p w:rsidR="00FC7BD6" w:rsidRPr="00FC7BD6" w:rsidRDefault="00FC7BD6" w:rsidP="00DC2B8A">
      <w:pPr>
        <w:pStyle w:val="ListParagraph"/>
        <w:numPr>
          <w:ilvl w:val="0"/>
          <w:numId w:val="46"/>
        </w:numPr>
        <w:rPr>
          <w:rFonts w:ascii="Arial" w:hAnsi="Arial" w:cs="Arial"/>
          <w:b/>
          <w:bCs/>
          <w:sz w:val="18"/>
          <w:szCs w:val="18"/>
        </w:rPr>
      </w:pPr>
      <w:r>
        <w:rPr>
          <w:rFonts w:ascii="Arial" w:hAnsi="Arial" w:cs="Arial"/>
          <w:bCs/>
          <w:sz w:val="18"/>
          <w:szCs w:val="18"/>
        </w:rPr>
        <w:t xml:space="preserve">June 3 – </w:t>
      </w:r>
      <w:r w:rsidR="0030039F">
        <w:rPr>
          <w:rFonts w:ascii="Arial" w:hAnsi="Arial" w:cs="Arial"/>
          <w:bCs/>
          <w:sz w:val="18"/>
          <w:szCs w:val="18"/>
        </w:rPr>
        <w:t>10 am CT; 11 am ET</w:t>
      </w:r>
    </w:p>
    <w:p w:rsidR="00FC7BD6" w:rsidRPr="00FC7BD6" w:rsidRDefault="00FC7BD6" w:rsidP="00DC2B8A">
      <w:pPr>
        <w:pStyle w:val="ListParagraph"/>
        <w:numPr>
          <w:ilvl w:val="0"/>
          <w:numId w:val="46"/>
        </w:numPr>
        <w:rPr>
          <w:rFonts w:ascii="Arial" w:hAnsi="Arial" w:cs="Arial"/>
          <w:b/>
          <w:bCs/>
          <w:sz w:val="18"/>
          <w:szCs w:val="18"/>
        </w:rPr>
      </w:pPr>
      <w:r>
        <w:rPr>
          <w:rFonts w:ascii="Arial" w:hAnsi="Arial" w:cs="Arial"/>
          <w:bCs/>
          <w:sz w:val="18"/>
          <w:szCs w:val="18"/>
        </w:rPr>
        <w:t xml:space="preserve">July 8 – </w:t>
      </w:r>
      <w:r w:rsidR="0030039F">
        <w:rPr>
          <w:rFonts w:ascii="Arial" w:hAnsi="Arial" w:cs="Arial"/>
          <w:bCs/>
          <w:sz w:val="18"/>
          <w:szCs w:val="18"/>
        </w:rPr>
        <w:t>10 am CT; 11 am ET</w:t>
      </w:r>
    </w:p>
    <w:p w:rsidR="00FC7BD6" w:rsidRPr="00FC7BD6" w:rsidRDefault="00FC7BD6" w:rsidP="00DC2B8A">
      <w:pPr>
        <w:pStyle w:val="ListParagraph"/>
        <w:numPr>
          <w:ilvl w:val="0"/>
          <w:numId w:val="46"/>
        </w:numPr>
        <w:rPr>
          <w:rFonts w:ascii="Arial" w:hAnsi="Arial" w:cs="Arial"/>
          <w:b/>
          <w:bCs/>
          <w:sz w:val="18"/>
          <w:szCs w:val="18"/>
        </w:rPr>
      </w:pPr>
      <w:r>
        <w:rPr>
          <w:rFonts w:ascii="Arial" w:hAnsi="Arial" w:cs="Arial"/>
          <w:bCs/>
          <w:sz w:val="18"/>
          <w:szCs w:val="18"/>
        </w:rPr>
        <w:t xml:space="preserve">August 13 – </w:t>
      </w:r>
      <w:r w:rsidR="0030039F">
        <w:rPr>
          <w:rFonts w:ascii="Arial" w:hAnsi="Arial" w:cs="Arial"/>
          <w:bCs/>
          <w:sz w:val="18"/>
          <w:szCs w:val="18"/>
        </w:rPr>
        <w:t>CoE</w:t>
      </w:r>
      <w:r>
        <w:rPr>
          <w:rFonts w:ascii="Arial" w:hAnsi="Arial" w:cs="Arial"/>
          <w:bCs/>
          <w:sz w:val="18"/>
          <w:szCs w:val="18"/>
        </w:rPr>
        <w:t xml:space="preserve"> meeting; 8 am to 1 pm; includes two hours for CoE followed by two hours for Faculty.</w:t>
      </w:r>
    </w:p>
    <w:p w:rsidR="00FC7BD6" w:rsidRPr="00FC7BD6" w:rsidRDefault="00FC7BD6" w:rsidP="00DC2B8A">
      <w:pPr>
        <w:pStyle w:val="ListParagraph"/>
        <w:numPr>
          <w:ilvl w:val="0"/>
          <w:numId w:val="46"/>
        </w:numPr>
        <w:rPr>
          <w:rFonts w:ascii="Arial" w:hAnsi="Arial" w:cs="Arial"/>
          <w:b/>
          <w:bCs/>
          <w:sz w:val="18"/>
          <w:szCs w:val="18"/>
        </w:rPr>
      </w:pPr>
      <w:r>
        <w:rPr>
          <w:rFonts w:ascii="Arial" w:hAnsi="Arial" w:cs="Arial"/>
          <w:bCs/>
          <w:sz w:val="18"/>
          <w:szCs w:val="18"/>
        </w:rPr>
        <w:t xml:space="preserve">September 9 – </w:t>
      </w:r>
      <w:r w:rsidR="0030039F">
        <w:rPr>
          <w:rFonts w:ascii="Arial" w:hAnsi="Arial" w:cs="Arial"/>
          <w:bCs/>
          <w:sz w:val="18"/>
          <w:szCs w:val="18"/>
        </w:rPr>
        <w:t>10 am CT; 11 am ET</w:t>
      </w:r>
    </w:p>
    <w:p w:rsidR="00FC7BD6" w:rsidRPr="0030039F" w:rsidRDefault="00FC7BD6" w:rsidP="00DC2B8A">
      <w:pPr>
        <w:pStyle w:val="ListParagraph"/>
        <w:numPr>
          <w:ilvl w:val="0"/>
          <w:numId w:val="46"/>
        </w:numPr>
        <w:rPr>
          <w:rFonts w:ascii="Arial" w:hAnsi="Arial" w:cs="Arial"/>
          <w:b/>
          <w:bCs/>
          <w:sz w:val="18"/>
          <w:szCs w:val="18"/>
        </w:rPr>
      </w:pPr>
      <w:r>
        <w:rPr>
          <w:rFonts w:ascii="Arial" w:hAnsi="Arial" w:cs="Arial"/>
          <w:bCs/>
          <w:sz w:val="18"/>
          <w:szCs w:val="18"/>
        </w:rPr>
        <w:t xml:space="preserve">October </w:t>
      </w:r>
      <w:r w:rsidR="0030039F">
        <w:rPr>
          <w:rFonts w:ascii="Arial" w:hAnsi="Arial" w:cs="Arial"/>
          <w:bCs/>
          <w:sz w:val="18"/>
          <w:szCs w:val="18"/>
        </w:rPr>
        <w:t>7-8 – DAS Subcommittee meets in Chicago</w:t>
      </w:r>
    </w:p>
    <w:p w:rsidR="0030039F" w:rsidRPr="0030039F" w:rsidRDefault="0030039F" w:rsidP="00DC2B8A">
      <w:pPr>
        <w:pStyle w:val="ListParagraph"/>
        <w:numPr>
          <w:ilvl w:val="0"/>
          <w:numId w:val="46"/>
        </w:numPr>
        <w:rPr>
          <w:rFonts w:ascii="Arial" w:hAnsi="Arial" w:cs="Arial"/>
          <w:b/>
          <w:bCs/>
          <w:sz w:val="18"/>
          <w:szCs w:val="18"/>
        </w:rPr>
      </w:pPr>
      <w:r>
        <w:rPr>
          <w:rFonts w:ascii="Arial" w:hAnsi="Arial" w:cs="Arial"/>
          <w:bCs/>
          <w:sz w:val="18"/>
          <w:szCs w:val="18"/>
        </w:rPr>
        <w:t>October 14 – 10 am CT; 11 am ET</w:t>
      </w:r>
    </w:p>
    <w:p w:rsidR="0030039F" w:rsidRPr="0030039F" w:rsidRDefault="0030039F" w:rsidP="00DC2B8A">
      <w:pPr>
        <w:pStyle w:val="ListParagraph"/>
        <w:numPr>
          <w:ilvl w:val="0"/>
          <w:numId w:val="46"/>
        </w:numPr>
        <w:rPr>
          <w:rFonts w:ascii="Arial" w:hAnsi="Arial" w:cs="Arial"/>
          <w:b/>
          <w:bCs/>
          <w:sz w:val="18"/>
          <w:szCs w:val="18"/>
        </w:rPr>
      </w:pPr>
      <w:r>
        <w:rPr>
          <w:rFonts w:ascii="Arial" w:hAnsi="Arial" w:cs="Arial"/>
          <w:bCs/>
          <w:sz w:val="18"/>
          <w:szCs w:val="18"/>
        </w:rPr>
        <w:t>November 11 – 10 am CT; 11 am ET</w:t>
      </w:r>
    </w:p>
    <w:p w:rsidR="0030039F" w:rsidRPr="00FC7BD6" w:rsidRDefault="0030039F" w:rsidP="00DC2B8A">
      <w:pPr>
        <w:pStyle w:val="ListParagraph"/>
        <w:numPr>
          <w:ilvl w:val="0"/>
          <w:numId w:val="46"/>
        </w:numPr>
        <w:rPr>
          <w:rFonts w:ascii="Arial" w:hAnsi="Arial" w:cs="Arial"/>
          <w:b/>
          <w:bCs/>
          <w:sz w:val="18"/>
          <w:szCs w:val="18"/>
        </w:rPr>
      </w:pPr>
      <w:r>
        <w:rPr>
          <w:rFonts w:ascii="Arial" w:hAnsi="Arial" w:cs="Arial"/>
          <w:bCs/>
          <w:sz w:val="18"/>
          <w:szCs w:val="18"/>
        </w:rPr>
        <w:t>December 16 - 10 am CT; 11 am ET</w:t>
      </w:r>
    </w:p>
    <w:p w:rsidR="00A82E45" w:rsidRPr="00481968" w:rsidRDefault="00A82E45" w:rsidP="00DC2B8A">
      <w:pPr>
        <w:pStyle w:val="ListParagraph"/>
        <w:rPr>
          <w:rFonts w:ascii="Arial" w:hAnsi="Arial" w:cs="Arial"/>
          <w:sz w:val="18"/>
          <w:szCs w:val="18"/>
        </w:rPr>
      </w:pPr>
    </w:p>
    <w:p w:rsidR="00A82E45" w:rsidRPr="0030039F" w:rsidRDefault="0030039F" w:rsidP="00DC2B8A">
      <w:pPr>
        <w:rPr>
          <w:rFonts w:ascii="Arial" w:hAnsi="Arial" w:cs="Arial"/>
          <w:b/>
          <w:bCs/>
          <w:sz w:val="18"/>
          <w:szCs w:val="18"/>
        </w:rPr>
      </w:pPr>
      <w:r>
        <w:rPr>
          <w:rFonts w:ascii="Arial" w:hAnsi="Arial" w:cs="Arial"/>
          <w:b/>
          <w:sz w:val="18"/>
          <w:szCs w:val="18"/>
        </w:rPr>
        <w:t>Motion to a</w:t>
      </w:r>
      <w:r w:rsidR="00A82E45" w:rsidRPr="0030039F">
        <w:rPr>
          <w:rFonts w:ascii="Arial" w:hAnsi="Arial" w:cs="Arial"/>
          <w:b/>
          <w:sz w:val="18"/>
          <w:szCs w:val="18"/>
        </w:rPr>
        <w:t>djourn</w:t>
      </w:r>
      <w:r>
        <w:rPr>
          <w:rFonts w:ascii="Arial" w:hAnsi="Arial" w:cs="Arial"/>
          <w:b/>
          <w:sz w:val="18"/>
          <w:szCs w:val="18"/>
        </w:rPr>
        <w:t>:  Sanett/Pelose</w:t>
      </w:r>
    </w:p>
    <w:sectPr w:rsidR="00A82E45" w:rsidRPr="0030039F" w:rsidSect="009D6BC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1F55"/>
    <w:multiLevelType w:val="hybridMultilevel"/>
    <w:tmpl w:val="4E0822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A86F99"/>
    <w:multiLevelType w:val="hybridMultilevel"/>
    <w:tmpl w:val="3C2E1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B3695"/>
    <w:multiLevelType w:val="hybridMultilevel"/>
    <w:tmpl w:val="4EC8B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1769FA"/>
    <w:multiLevelType w:val="hybridMultilevel"/>
    <w:tmpl w:val="BA82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A1A1B"/>
    <w:multiLevelType w:val="hybridMultilevel"/>
    <w:tmpl w:val="698809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EC3A2F"/>
    <w:multiLevelType w:val="hybridMultilevel"/>
    <w:tmpl w:val="CCE4D3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2876E87"/>
    <w:multiLevelType w:val="multilevel"/>
    <w:tmpl w:val="191EF30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2E47629"/>
    <w:multiLevelType w:val="hybridMultilevel"/>
    <w:tmpl w:val="0B04F4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604229"/>
    <w:multiLevelType w:val="hybridMultilevel"/>
    <w:tmpl w:val="C0C27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7A3223"/>
    <w:multiLevelType w:val="hybridMultilevel"/>
    <w:tmpl w:val="49BAF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F22BA5"/>
    <w:multiLevelType w:val="hybridMultilevel"/>
    <w:tmpl w:val="02666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6A728A"/>
    <w:multiLevelType w:val="hybridMultilevel"/>
    <w:tmpl w:val="EE061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7757CB"/>
    <w:multiLevelType w:val="hybridMultilevel"/>
    <w:tmpl w:val="A09CF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BC26D8"/>
    <w:multiLevelType w:val="hybridMultilevel"/>
    <w:tmpl w:val="CC1E1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AB6BC0"/>
    <w:multiLevelType w:val="hybridMultilevel"/>
    <w:tmpl w:val="F280A72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C01B17"/>
    <w:multiLevelType w:val="hybridMultilevel"/>
    <w:tmpl w:val="CCE890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267A451E"/>
    <w:multiLevelType w:val="hybridMultilevel"/>
    <w:tmpl w:val="8390C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6D73E75"/>
    <w:multiLevelType w:val="multilevel"/>
    <w:tmpl w:val="8A5C4C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281020C9"/>
    <w:multiLevelType w:val="hybridMultilevel"/>
    <w:tmpl w:val="DF125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EC2B9F"/>
    <w:multiLevelType w:val="hybridMultilevel"/>
    <w:tmpl w:val="4B068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09802D6"/>
    <w:multiLevelType w:val="hybridMultilevel"/>
    <w:tmpl w:val="1422A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11F2BCF"/>
    <w:multiLevelType w:val="hybridMultilevel"/>
    <w:tmpl w:val="B554C9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3450A92"/>
    <w:multiLevelType w:val="hybridMultilevel"/>
    <w:tmpl w:val="7AB2A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D413B9"/>
    <w:multiLevelType w:val="hybridMultilevel"/>
    <w:tmpl w:val="8BDAB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DD55E0A"/>
    <w:multiLevelType w:val="hybridMultilevel"/>
    <w:tmpl w:val="EE9693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03B549C"/>
    <w:multiLevelType w:val="hybridMultilevel"/>
    <w:tmpl w:val="5B7E5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30714B0"/>
    <w:multiLevelType w:val="hybridMultilevel"/>
    <w:tmpl w:val="95BAA7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3158E0"/>
    <w:multiLevelType w:val="hybridMultilevel"/>
    <w:tmpl w:val="CC043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816C57"/>
    <w:multiLevelType w:val="hybridMultilevel"/>
    <w:tmpl w:val="47BEA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B8C7369"/>
    <w:multiLevelType w:val="hybridMultilevel"/>
    <w:tmpl w:val="CA64E782"/>
    <w:lvl w:ilvl="0" w:tplc="A802D512">
      <w:start w:val="4"/>
      <w:numFmt w:val="bullet"/>
      <w:lvlText w:val="-"/>
      <w:lvlJc w:val="left"/>
      <w:pPr>
        <w:tabs>
          <w:tab w:val="num" w:pos="1800"/>
        </w:tabs>
        <w:ind w:left="1800" w:hanging="360"/>
      </w:pPr>
      <w:rPr>
        <w:rFonts w:ascii="Times New Roman" w:eastAsia="Times New Roman" w:hAnsi="Times New Roman" w:cs="Times New Roman" w:hint="default"/>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599F7E4D"/>
    <w:multiLevelType w:val="hybridMultilevel"/>
    <w:tmpl w:val="4D6476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B912006"/>
    <w:multiLevelType w:val="hybridMultilevel"/>
    <w:tmpl w:val="7882AB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64252D3D"/>
    <w:multiLevelType w:val="hybridMultilevel"/>
    <w:tmpl w:val="5B2AC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8221BCB"/>
    <w:multiLevelType w:val="hybridMultilevel"/>
    <w:tmpl w:val="D47894D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6646E1"/>
    <w:multiLevelType w:val="hybridMultilevel"/>
    <w:tmpl w:val="D3389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A546391"/>
    <w:multiLevelType w:val="hybridMultilevel"/>
    <w:tmpl w:val="DF6855C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BD06664"/>
    <w:multiLevelType w:val="multilevel"/>
    <w:tmpl w:val="45449E7A"/>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5040"/>
        </w:tabs>
        <w:ind w:left="5040" w:hanging="720"/>
      </w:pPr>
      <w:rPr>
        <w:rFonts w:hint="default"/>
      </w:rPr>
    </w:lvl>
    <w:lvl w:ilvl="4">
      <w:start w:val="1"/>
      <w:numFmt w:val="decimal"/>
      <w:isLgl/>
      <w:lvlText w:val="%1.%2.%3.%4.%5"/>
      <w:lvlJc w:val="left"/>
      <w:pPr>
        <w:tabs>
          <w:tab w:val="num" w:pos="6840"/>
        </w:tabs>
        <w:ind w:left="6840" w:hanging="1080"/>
      </w:pPr>
      <w:rPr>
        <w:rFonts w:hint="default"/>
      </w:rPr>
    </w:lvl>
    <w:lvl w:ilvl="5">
      <w:start w:val="1"/>
      <w:numFmt w:val="decimal"/>
      <w:isLgl/>
      <w:lvlText w:val="%1.%2.%3.%4.%5.%6"/>
      <w:lvlJc w:val="left"/>
      <w:pPr>
        <w:tabs>
          <w:tab w:val="num" w:pos="8280"/>
        </w:tabs>
        <w:ind w:left="8280" w:hanging="1080"/>
      </w:pPr>
      <w:rPr>
        <w:rFonts w:hint="default"/>
      </w:rPr>
    </w:lvl>
    <w:lvl w:ilvl="6">
      <w:start w:val="1"/>
      <w:numFmt w:val="decimal"/>
      <w:isLgl/>
      <w:lvlText w:val="%1.%2.%3.%4.%5.%6.%7"/>
      <w:lvlJc w:val="left"/>
      <w:pPr>
        <w:tabs>
          <w:tab w:val="num" w:pos="10080"/>
        </w:tabs>
        <w:ind w:left="10080" w:hanging="1440"/>
      </w:pPr>
      <w:rPr>
        <w:rFonts w:hint="default"/>
      </w:rPr>
    </w:lvl>
    <w:lvl w:ilvl="7">
      <w:start w:val="1"/>
      <w:numFmt w:val="decimal"/>
      <w:isLgl/>
      <w:lvlText w:val="%1.%2.%3.%4.%5.%6.%7.%8"/>
      <w:lvlJc w:val="left"/>
      <w:pPr>
        <w:tabs>
          <w:tab w:val="num" w:pos="11520"/>
        </w:tabs>
        <w:ind w:left="11520" w:hanging="1440"/>
      </w:pPr>
      <w:rPr>
        <w:rFonts w:hint="default"/>
      </w:rPr>
    </w:lvl>
    <w:lvl w:ilvl="8">
      <w:start w:val="1"/>
      <w:numFmt w:val="decimal"/>
      <w:isLgl/>
      <w:lvlText w:val="%1.%2.%3.%4.%5.%6.%7.%8.%9"/>
      <w:lvlJc w:val="left"/>
      <w:pPr>
        <w:tabs>
          <w:tab w:val="num" w:pos="13320"/>
        </w:tabs>
        <w:ind w:left="13320" w:hanging="1800"/>
      </w:pPr>
      <w:rPr>
        <w:rFonts w:hint="default"/>
      </w:rPr>
    </w:lvl>
  </w:abstractNum>
  <w:abstractNum w:abstractNumId="37">
    <w:nsid w:val="6C280D8E"/>
    <w:multiLevelType w:val="multilevel"/>
    <w:tmpl w:val="7172846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6C9F4E88"/>
    <w:multiLevelType w:val="hybridMultilevel"/>
    <w:tmpl w:val="E39094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6CA4186D"/>
    <w:multiLevelType w:val="hybridMultilevel"/>
    <w:tmpl w:val="7A2A29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1DA0F30"/>
    <w:multiLevelType w:val="hybridMultilevel"/>
    <w:tmpl w:val="AFF4B8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2200A6F"/>
    <w:multiLevelType w:val="hybridMultilevel"/>
    <w:tmpl w:val="F2962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881021"/>
    <w:multiLevelType w:val="hybridMultilevel"/>
    <w:tmpl w:val="08B8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C0359B"/>
    <w:multiLevelType w:val="hybridMultilevel"/>
    <w:tmpl w:val="77383D2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9C4E2F"/>
    <w:multiLevelType w:val="multilevel"/>
    <w:tmpl w:val="6B70342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nsid w:val="7EC80496"/>
    <w:multiLevelType w:val="hybridMultilevel"/>
    <w:tmpl w:val="96C0F19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980"/>
        </w:tabs>
        <w:ind w:left="198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6"/>
  </w:num>
  <w:num w:numId="2">
    <w:abstractNumId w:val="29"/>
  </w:num>
  <w:num w:numId="3">
    <w:abstractNumId w:val="38"/>
  </w:num>
  <w:num w:numId="4">
    <w:abstractNumId w:val="26"/>
  </w:num>
  <w:num w:numId="5">
    <w:abstractNumId w:val="40"/>
  </w:num>
  <w:num w:numId="6">
    <w:abstractNumId w:val="8"/>
  </w:num>
  <w:num w:numId="7">
    <w:abstractNumId w:val="17"/>
  </w:num>
  <w:num w:numId="8">
    <w:abstractNumId w:val="6"/>
  </w:num>
  <w:num w:numId="9">
    <w:abstractNumId w:val="7"/>
  </w:num>
  <w:num w:numId="10">
    <w:abstractNumId w:val="24"/>
  </w:num>
  <w:num w:numId="11">
    <w:abstractNumId w:val="31"/>
  </w:num>
  <w:num w:numId="12">
    <w:abstractNumId w:val="37"/>
  </w:num>
  <w:num w:numId="13">
    <w:abstractNumId w:val="12"/>
  </w:num>
  <w:num w:numId="14">
    <w:abstractNumId w:val="45"/>
  </w:num>
  <w:num w:numId="15">
    <w:abstractNumId w:val="44"/>
  </w:num>
  <w:num w:numId="16">
    <w:abstractNumId w:val="5"/>
  </w:num>
  <w:num w:numId="17">
    <w:abstractNumId w:val="4"/>
  </w:num>
  <w:num w:numId="18">
    <w:abstractNumId w:val="1"/>
  </w:num>
  <w:num w:numId="19">
    <w:abstractNumId w:val="27"/>
  </w:num>
  <w:num w:numId="20">
    <w:abstractNumId w:val="32"/>
  </w:num>
  <w:num w:numId="21">
    <w:abstractNumId w:val="43"/>
  </w:num>
  <w:num w:numId="22">
    <w:abstractNumId w:val="2"/>
  </w:num>
  <w:num w:numId="23">
    <w:abstractNumId w:val="35"/>
  </w:num>
  <w:num w:numId="24">
    <w:abstractNumId w:val="41"/>
  </w:num>
  <w:num w:numId="25">
    <w:abstractNumId w:val="0"/>
  </w:num>
  <w:num w:numId="26">
    <w:abstractNumId w:val="33"/>
  </w:num>
  <w:num w:numId="27">
    <w:abstractNumId w:val="14"/>
  </w:num>
  <w:num w:numId="28">
    <w:abstractNumId w:val="20"/>
  </w:num>
  <w:num w:numId="29">
    <w:abstractNumId w:val="39"/>
  </w:num>
  <w:num w:numId="30">
    <w:abstractNumId w:val="30"/>
  </w:num>
  <w:num w:numId="31">
    <w:abstractNumId w:val="15"/>
  </w:num>
  <w:num w:numId="32">
    <w:abstractNumId w:val="19"/>
  </w:num>
  <w:num w:numId="33">
    <w:abstractNumId w:val="11"/>
  </w:num>
  <w:num w:numId="34">
    <w:abstractNumId w:val="22"/>
  </w:num>
  <w:num w:numId="35">
    <w:abstractNumId w:val="18"/>
  </w:num>
  <w:num w:numId="36">
    <w:abstractNumId w:val="21"/>
  </w:num>
  <w:num w:numId="37">
    <w:abstractNumId w:val="9"/>
  </w:num>
  <w:num w:numId="38">
    <w:abstractNumId w:val="13"/>
  </w:num>
  <w:num w:numId="39">
    <w:abstractNumId w:val="42"/>
  </w:num>
  <w:num w:numId="40">
    <w:abstractNumId w:val="25"/>
  </w:num>
  <w:num w:numId="41">
    <w:abstractNumId w:val="3"/>
  </w:num>
  <w:num w:numId="42">
    <w:abstractNumId w:val="28"/>
  </w:num>
  <w:num w:numId="43">
    <w:abstractNumId w:val="34"/>
  </w:num>
  <w:num w:numId="44">
    <w:abstractNumId w:val="16"/>
  </w:num>
  <w:num w:numId="45">
    <w:abstractNumId w:val="10"/>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C44"/>
    <w:rsid w:val="00013773"/>
    <w:rsid w:val="00015893"/>
    <w:rsid w:val="00045EA9"/>
    <w:rsid w:val="00065D66"/>
    <w:rsid w:val="000A27B6"/>
    <w:rsid w:val="000B218A"/>
    <w:rsid w:val="000B479D"/>
    <w:rsid w:val="000E5590"/>
    <w:rsid w:val="000F01AF"/>
    <w:rsid w:val="000F0A92"/>
    <w:rsid w:val="000F1CCB"/>
    <w:rsid w:val="000F734E"/>
    <w:rsid w:val="00104B24"/>
    <w:rsid w:val="00112C99"/>
    <w:rsid w:val="00113F54"/>
    <w:rsid w:val="00124EB6"/>
    <w:rsid w:val="0013794C"/>
    <w:rsid w:val="00164B8E"/>
    <w:rsid w:val="001910F3"/>
    <w:rsid w:val="001A4F1F"/>
    <w:rsid w:val="001A6979"/>
    <w:rsid w:val="001A785A"/>
    <w:rsid w:val="001B6CD9"/>
    <w:rsid w:val="001B6DA9"/>
    <w:rsid w:val="001C764D"/>
    <w:rsid w:val="001D080B"/>
    <w:rsid w:val="0020098B"/>
    <w:rsid w:val="00216428"/>
    <w:rsid w:val="0022496A"/>
    <w:rsid w:val="00227491"/>
    <w:rsid w:val="00231E4C"/>
    <w:rsid w:val="00235F73"/>
    <w:rsid w:val="0025705F"/>
    <w:rsid w:val="00267ACC"/>
    <w:rsid w:val="002902E3"/>
    <w:rsid w:val="002A3BF4"/>
    <w:rsid w:val="002A60F3"/>
    <w:rsid w:val="002B5900"/>
    <w:rsid w:val="002E04DC"/>
    <w:rsid w:val="002F04D3"/>
    <w:rsid w:val="002F1169"/>
    <w:rsid w:val="0030039F"/>
    <w:rsid w:val="00313119"/>
    <w:rsid w:val="00321EF2"/>
    <w:rsid w:val="0033552D"/>
    <w:rsid w:val="003455D4"/>
    <w:rsid w:val="003509F1"/>
    <w:rsid w:val="0035122E"/>
    <w:rsid w:val="003655D9"/>
    <w:rsid w:val="00383476"/>
    <w:rsid w:val="00393F80"/>
    <w:rsid w:val="00394BFD"/>
    <w:rsid w:val="003C7027"/>
    <w:rsid w:val="003D56CF"/>
    <w:rsid w:val="003E358B"/>
    <w:rsid w:val="004071AD"/>
    <w:rsid w:val="00410DD1"/>
    <w:rsid w:val="004222C7"/>
    <w:rsid w:val="004446BB"/>
    <w:rsid w:val="00456240"/>
    <w:rsid w:val="00461BF8"/>
    <w:rsid w:val="004700C9"/>
    <w:rsid w:val="00472A48"/>
    <w:rsid w:val="00477ABA"/>
    <w:rsid w:val="00492801"/>
    <w:rsid w:val="004A08BC"/>
    <w:rsid w:val="004B5997"/>
    <w:rsid w:val="004C039C"/>
    <w:rsid w:val="004C5823"/>
    <w:rsid w:val="004F6A8B"/>
    <w:rsid w:val="00510A97"/>
    <w:rsid w:val="005136ED"/>
    <w:rsid w:val="00513F2A"/>
    <w:rsid w:val="005267DF"/>
    <w:rsid w:val="005464B0"/>
    <w:rsid w:val="00554839"/>
    <w:rsid w:val="00555186"/>
    <w:rsid w:val="005677B7"/>
    <w:rsid w:val="00580501"/>
    <w:rsid w:val="00591DE5"/>
    <w:rsid w:val="00595824"/>
    <w:rsid w:val="005B204D"/>
    <w:rsid w:val="005B3C44"/>
    <w:rsid w:val="005E3B41"/>
    <w:rsid w:val="00631A25"/>
    <w:rsid w:val="00634A81"/>
    <w:rsid w:val="006523F6"/>
    <w:rsid w:val="00657D17"/>
    <w:rsid w:val="0066087C"/>
    <w:rsid w:val="006626AC"/>
    <w:rsid w:val="00674CF3"/>
    <w:rsid w:val="00685E98"/>
    <w:rsid w:val="006B08F8"/>
    <w:rsid w:val="006C353C"/>
    <w:rsid w:val="006C4C51"/>
    <w:rsid w:val="006D063A"/>
    <w:rsid w:val="006D17CA"/>
    <w:rsid w:val="006F46E6"/>
    <w:rsid w:val="00700800"/>
    <w:rsid w:val="00703724"/>
    <w:rsid w:val="00713B0B"/>
    <w:rsid w:val="007222D1"/>
    <w:rsid w:val="00737324"/>
    <w:rsid w:val="007640E2"/>
    <w:rsid w:val="0076447C"/>
    <w:rsid w:val="00776A52"/>
    <w:rsid w:val="00781DAD"/>
    <w:rsid w:val="00787368"/>
    <w:rsid w:val="007B0755"/>
    <w:rsid w:val="007C7577"/>
    <w:rsid w:val="007D4164"/>
    <w:rsid w:val="007E0F24"/>
    <w:rsid w:val="007E41AD"/>
    <w:rsid w:val="007F1405"/>
    <w:rsid w:val="00801AD5"/>
    <w:rsid w:val="00813B01"/>
    <w:rsid w:val="008511A7"/>
    <w:rsid w:val="00864683"/>
    <w:rsid w:val="008654A6"/>
    <w:rsid w:val="00891843"/>
    <w:rsid w:val="00892E6E"/>
    <w:rsid w:val="008A4B8A"/>
    <w:rsid w:val="008B3876"/>
    <w:rsid w:val="008B434C"/>
    <w:rsid w:val="008C31B4"/>
    <w:rsid w:val="008C3D4E"/>
    <w:rsid w:val="008D639C"/>
    <w:rsid w:val="008E0C36"/>
    <w:rsid w:val="008F199A"/>
    <w:rsid w:val="008F3665"/>
    <w:rsid w:val="008F61F4"/>
    <w:rsid w:val="00902DBB"/>
    <w:rsid w:val="009200ED"/>
    <w:rsid w:val="00935D14"/>
    <w:rsid w:val="009457F8"/>
    <w:rsid w:val="00946448"/>
    <w:rsid w:val="00951945"/>
    <w:rsid w:val="0099454D"/>
    <w:rsid w:val="009D6BCF"/>
    <w:rsid w:val="009E7662"/>
    <w:rsid w:val="00A21BBB"/>
    <w:rsid w:val="00A23AD4"/>
    <w:rsid w:val="00A406EA"/>
    <w:rsid w:val="00A51F53"/>
    <w:rsid w:val="00A71146"/>
    <w:rsid w:val="00A82E45"/>
    <w:rsid w:val="00A90D1B"/>
    <w:rsid w:val="00A95046"/>
    <w:rsid w:val="00AB33AD"/>
    <w:rsid w:val="00AB7062"/>
    <w:rsid w:val="00AC2BCA"/>
    <w:rsid w:val="00AC682A"/>
    <w:rsid w:val="00B0536C"/>
    <w:rsid w:val="00B232B7"/>
    <w:rsid w:val="00B32078"/>
    <w:rsid w:val="00B36BE2"/>
    <w:rsid w:val="00B37637"/>
    <w:rsid w:val="00B4333E"/>
    <w:rsid w:val="00B43F85"/>
    <w:rsid w:val="00B8585B"/>
    <w:rsid w:val="00BA0C8E"/>
    <w:rsid w:val="00BB2A3C"/>
    <w:rsid w:val="00BC1611"/>
    <w:rsid w:val="00BC381C"/>
    <w:rsid w:val="00BC5A08"/>
    <w:rsid w:val="00BD52AC"/>
    <w:rsid w:val="00BE777E"/>
    <w:rsid w:val="00BF0F85"/>
    <w:rsid w:val="00C01FB5"/>
    <w:rsid w:val="00C02127"/>
    <w:rsid w:val="00C1256E"/>
    <w:rsid w:val="00C1510C"/>
    <w:rsid w:val="00C33F9A"/>
    <w:rsid w:val="00C34576"/>
    <w:rsid w:val="00C4544A"/>
    <w:rsid w:val="00C85FA1"/>
    <w:rsid w:val="00C86075"/>
    <w:rsid w:val="00CB0B11"/>
    <w:rsid w:val="00CD0903"/>
    <w:rsid w:val="00CD220E"/>
    <w:rsid w:val="00CE05F3"/>
    <w:rsid w:val="00CE6DAB"/>
    <w:rsid w:val="00D01869"/>
    <w:rsid w:val="00D542C8"/>
    <w:rsid w:val="00D652DE"/>
    <w:rsid w:val="00D731B7"/>
    <w:rsid w:val="00D84A12"/>
    <w:rsid w:val="00DB3702"/>
    <w:rsid w:val="00DC2B8A"/>
    <w:rsid w:val="00DD1474"/>
    <w:rsid w:val="00DD2CBC"/>
    <w:rsid w:val="00DE1775"/>
    <w:rsid w:val="00DF3BB3"/>
    <w:rsid w:val="00DF3EF1"/>
    <w:rsid w:val="00E17DE9"/>
    <w:rsid w:val="00E25BC5"/>
    <w:rsid w:val="00E41E59"/>
    <w:rsid w:val="00E55C5C"/>
    <w:rsid w:val="00E5741C"/>
    <w:rsid w:val="00E978E6"/>
    <w:rsid w:val="00EA2AC6"/>
    <w:rsid w:val="00EA4DBB"/>
    <w:rsid w:val="00EB24CE"/>
    <w:rsid w:val="00EC0813"/>
    <w:rsid w:val="00EC1BFF"/>
    <w:rsid w:val="00EE3575"/>
    <w:rsid w:val="00EE4901"/>
    <w:rsid w:val="00F10A0F"/>
    <w:rsid w:val="00F16AD9"/>
    <w:rsid w:val="00F22383"/>
    <w:rsid w:val="00F31608"/>
    <w:rsid w:val="00F42853"/>
    <w:rsid w:val="00F62BB8"/>
    <w:rsid w:val="00F829F7"/>
    <w:rsid w:val="00F86FB6"/>
    <w:rsid w:val="00FA053F"/>
    <w:rsid w:val="00FA1981"/>
    <w:rsid w:val="00FA2F21"/>
    <w:rsid w:val="00FB2121"/>
    <w:rsid w:val="00FB7EE8"/>
    <w:rsid w:val="00FC35FE"/>
    <w:rsid w:val="00FC3B95"/>
    <w:rsid w:val="00FC7BD6"/>
    <w:rsid w:val="00FE4CC0"/>
    <w:rsid w:val="00FF0302"/>
    <w:rsid w:val="00FF4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C5C"/>
  </w:style>
  <w:style w:type="paragraph" w:styleId="Heading1">
    <w:name w:val="heading 1"/>
    <w:basedOn w:val="Normal"/>
    <w:next w:val="Normal"/>
    <w:qFormat/>
    <w:rsid w:val="00E55C5C"/>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55C5C"/>
    <w:rPr>
      <w:color w:val="0000FF"/>
      <w:u w:val="single"/>
    </w:rPr>
  </w:style>
  <w:style w:type="paragraph" w:styleId="NormalWeb">
    <w:name w:val="Normal (Web)"/>
    <w:basedOn w:val="Normal"/>
    <w:rsid w:val="00E55C5C"/>
    <w:pPr>
      <w:spacing w:before="100" w:beforeAutospacing="1" w:after="100" w:afterAutospacing="1"/>
    </w:pPr>
    <w:rPr>
      <w:sz w:val="24"/>
      <w:szCs w:val="24"/>
    </w:rPr>
  </w:style>
  <w:style w:type="paragraph" w:styleId="BodyText">
    <w:name w:val="Body Text"/>
    <w:basedOn w:val="Normal"/>
    <w:link w:val="BodyTextChar"/>
    <w:rsid w:val="00E55C5C"/>
    <w:rPr>
      <w:rFonts w:ascii="Arial" w:hAnsi="Arial"/>
      <w:i/>
      <w:sz w:val="18"/>
    </w:rPr>
  </w:style>
  <w:style w:type="character" w:styleId="FollowedHyperlink">
    <w:name w:val="FollowedHyperlink"/>
    <w:basedOn w:val="DefaultParagraphFont"/>
    <w:rsid w:val="00E55C5C"/>
    <w:rPr>
      <w:color w:val="800080"/>
      <w:u w:val="single"/>
    </w:rPr>
  </w:style>
  <w:style w:type="paragraph" w:styleId="BalloonText">
    <w:name w:val="Balloon Text"/>
    <w:basedOn w:val="Normal"/>
    <w:semiHidden/>
    <w:rsid w:val="00216428"/>
    <w:rPr>
      <w:rFonts w:ascii="Tahoma" w:hAnsi="Tahoma" w:cs="Tahoma"/>
      <w:sz w:val="16"/>
      <w:szCs w:val="16"/>
    </w:rPr>
  </w:style>
  <w:style w:type="paragraph" w:styleId="ListParagraph">
    <w:name w:val="List Paragraph"/>
    <w:basedOn w:val="Normal"/>
    <w:uiPriority w:val="34"/>
    <w:qFormat/>
    <w:rsid w:val="002A60F3"/>
    <w:pPr>
      <w:ind w:left="720"/>
    </w:pPr>
  </w:style>
  <w:style w:type="character" w:customStyle="1" w:styleId="BodyTextChar">
    <w:name w:val="Body Text Char"/>
    <w:basedOn w:val="DefaultParagraphFont"/>
    <w:link w:val="BodyText"/>
    <w:rsid w:val="00A82E45"/>
    <w:rPr>
      <w:rFonts w:ascii="Arial" w:hAnsi="Arial"/>
      <w:i/>
      <w:sz w:val="18"/>
    </w:rPr>
  </w:style>
  <w:style w:type="character" w:styleId="LineNumber">
    <w:name w:val="line number"/>
    <w:basedOn w:val="DefaultParagraphFont"/>
    <w:rsid w:val="00DC2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C5C"/>
  </w:style>
  <w:style w:type="paragraph" w:styleId="Heading1">
    <w:name w:val="heading 1"/>
    <w:basedOn w:val="Normal"/>
    <w:next w:val="Normal"/>
    <w:qFormat/>
    <w:rsid w:val="00E55C5C"/>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55C5C"/>
    <w:rPr>
      <w:color w:val="0000FF"/>
      <w:u w:val="single"/>
    </w:rPr>
  </w:style>
  <w:style w:type="paragraph" w:styleId="NormalWeb">
    <w:name w:val="Normal (Web)"/>
    <w:basedOn w:val="Normal"/>
    <w:rsid w:val="00E55C5C"/>
    <w:pPr>
      <w:spacing w:before="100" w:beforeAutospacing="1" w:after="100" w:afterAutospacing="1"/>
    </w:pPr>
    <w:rPr>
      <w:sz w:val="24"/>
      <w:szCs w:val="24"/>
    </w:rPr>
  </w:style>
  <w:style w:type="paragraph" w:styleId="BodyText">
    <w:name w:val="Body Text"/>
    <w:basedOn w:val="Normal"/>
    <w:link w:val="BodyTextChar"/>
    <w:rsid w:val="00E55C5C"/>
    <w:rPr>
      <w:rFonts w:ascii="Arial" w:hAnsi="Arial"/>
      <w:i/>
      <w:sz w:val="18"/>
    </w:rPr>
  </w:style>
  <w:style w:type="character" w:styleId="FollowedHyperlink">
    <w:name w:val="FollowedHyperlink"/>
    <w:basedOn w:val="DefaultParagraphFont"/>
    <w:rsid w:val="00E55C5C"/>
    <w:rPr>
      <w:color w:val="800080"/>
      <w:u w:val="single"/>
    </w:rPr>
  </w:style>
  <w:style w:type="paragraph" w:styleId="BalloonText">
    <w:name w:val="Balloon Text"/>
    <w:basedOn w:val="Normal"/>
    <w:semiHidden/>
    <w:rsid w:val="00216428"/>
    <w:rPr>
      <w:rFonts w:ascii="Tahoma" w:hAnsi="Tahoma" w:cs="Tahoma"/>
      <w:sz w:val="16"/>
      <w:szCs w:val="16"/>
    </w:rPr>
  </w:style>
  <w:style w:type="paragraph" w:styleId="ListParagraph">
    <w:name w:val="List Paragraph"/>
    <w:basedOn w:val="Normal"/>
    <w:uiPriority w:val="34"/>
    <w:qFormat/>
    <w:rsid w:val="002A60F3"/>
    <w:pPr>
      <w:ind w:left="720"/>
    </w:pPr>
  </w:style>
  <w:style w:type="character" w:customStyle="1" w:styleId="BodyTextChar">
    <w:name w:val="Body Text Char"/>
    <w:basedOn w:val="DefaultParagraphFont"/>
    <w:link w:val="BodyText"/>
    <w:rsid w:val="00A82E45"/>
    <w:rPr>
      <w:rFonts w:ascii="Arial" w:hAnsi="Arial"/>
      <w:i/>
      <w:sz w:val="18"/>
    </w:rPr>
  </w:style>
  <w:style w:type="character" w:styleId="LineNumber">
    <w:name w:val="line number"/>
    <w:basedOn w:val="DefaultParagraphFont"/>
    <w:rsid w:val="00DC2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3431">
      <w:bodyDiv w:val="1"/>
      <w:marLeft w:val="0"/>
      <w:marRight w:val="0"/>
      <w:marTop w:val="0"/>
      <w:marBottom w:val="0"/>
      <w:divBdr>
        <w:top w:val="none" w:sz="0" w:space="0" w:color="auto"/>
        <w:left w:val="none" w:sz="0" w:space="0" w:color="auto"/>
        <w:bottom w:val="none" w:sz="0" w:space="0" w:color="auto"/>
        <w:right w:val="none" w:sz="0" w:space="0" w:color="auto"/>
      </w:divBdr>
    </w:div>
    <w:div w:id="204832116">
      <w:bodyDiv w:val="1"/>
      <w:marLeft w:val="0"/>
      <w:marRight w:val="0"/>
      <w:marTop w:val="0"/>
      <w:marBottom w:val="0"/>
      <w:divBdr>
        <w:top w:val="none" w:sz="0" w:space="0" w:color="auto"/>
        <w:left w:val="none" w:sz="0" w:space="0" w:color="auto"/>
        <w:bottom w:val="none" w:sz="0" w:space="0" w:color="auto"/>
        <w:right w:val="none" w:sz="0" w:space="0" w:color="auto"/>
      </w:divBdr>
    </w:div>
    <w:div w:id="1518886780">
      <w:bodyDiv w:val="1"/>
      <w:marLeft w:val="0"/>
      <w:marRight w:val="0"/>
      <w:marTop w:val="0"/>
      <w:marBottom w:val="0"/>
      <w:divBdr>
        <w:top w:val="none" w:sz="0" w:space="0" w:color="auto"/>
        <w:left w:val="none" w:sz="0" w:space="0" w:color="auto"/>
        <w:bottom w:val="none" w:sz="0" w:space="0" w:color="auto"/>
        <w:right w:val="none" w:sz="0" w:space="0" w:color="auto"/>
      </w:divBdr>
    </w:div>
    <w:div w:id="186956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archivists.org/governance/strategic-plan/2013-2018/actions" TargetMode="External"/><Relationship Id="rId3" Type="http://schemas.microsoft.com/office/2007/relationships/stylesWithEffects" Target="stylesWithEffects.xml"/><Relationship Id="rId7" Type="http://schemas.openxmlformats.org/officeDocument/2006/relationships/hyperlink" Target="(http:/www2.archivists.org/groups/education-committee/arrangement-and-description-tra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document/d/1T_iDSM2TGOE5ubmBN9wGCML1CAIuNNa4uQwYkwAVmbU/edit?pl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758</TotalTime>
  <Pages>3</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SAA</vt:lpstr>
    </vt:vector>
  </TitlesOfParts>
  <Company>Company Name</Company>
  <LinksUpToDate>false</LinksUpToDate>
  <CharactersWithSpaces>10328</CharactersWithSpaces>
  <SharedDoc>false</SharedDoc>
  <HLinks>
    <vt:vector size="12" baseType="variant">
      <vt:variant>
        <vt:i4>5832715</vt:i4>
      </vt:variant>
      <vt:variant>
        <vt:i4>3</vt:i4>
      </vt:variant>
      <vt:variant>
        <vt:i4>0</vt:i4>
      </vt:variant>
      <vt:variant>
        <vt:i4>5</vt:i4>
      </vt:variant>
      <vt:variant>
        <vt:lpwstr>http://www.archivists.org/prof-education/ace.asp</vt:lpwstr>
      </vt:variant>
      <vt:variant>
        <vt:lpwstr/>
      </vt:variant>
      <vt:variant>
        <vt:i4>4063281</vt:i4>
      </vt:variant>
      <vt:variant>
        <vt:i4>0</vt:i4>
      </vt:variant>
      <vt:variant>
        <vt:i4>0</vt:i4>
      </vt:variant>
      <vt:variant>
        <vt:i4>5</vt:i4>
      </vt:variant>
      <vt:variant>
        <vt:lpwstr>http://saa.archivists.org/Scripts/4Disapi.dll/4DCGI/committees/SAAC-CEDUC.html?Action=Show_Comm_Detail&amp;CommCode=SAA**C-CEDUC&amp;Time=13685348&amp;SessionID=59792589oxfdj7pw049yo9gfg08mafgp5s7sux9xtptslh119p1s31j4gn6r5n78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dc:title>
  <dc:creator>User Name</dc:creator>
  <cp:lastModifiedBy>Installers</cp:lastModifiedBy>
  <cp:revision>7</cp:revision>
  <cp:lastPrinted>2014-03-27T22:03:00Z</cp:lastPrinted>
  <dcterms:created xsi:type="dcterms:W3CDTF">2014-03-26T01:36:00Z</dcterms:created>
  <dcterms:modified xsi:type="dcterms:W3CDTF">2014-09-25T20:29:00Z</dcterms:modified>
</cp:coreProperties>
</file>